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sz w:val="28"/>
          <w:szCs w:val="28"/>
        </w:rPr>
        <w:id w:val="114494666"/>
        <w:docPartObj>
          <w:docPartGallery w:val="Cover Pages"/>
          <w:docPartUnique/>
        </w:docPartObj>
      </w:sdtPr>
      <w:sdtEndPr/>
      <w:sdtContent>
        <w:p w:rsidR="00D25152" w:rsidRDefault="00322260">
          <w:pPr>
            <w:spacing w:after="200" w:line="276" w:lineRule="auto"/>
            <w:jc w:val="left"/>
            <w:rPr>
              <w:rFonts w:ascii="Arial" w:hAnsi="Arial" w:cs="Arial"/>
              <w:b/>
              <w:sz w:val="28"/>
              <w:szCs w:val="28"/>
            </w:rPr>
          </w:pPr>
          <w:r>
            <w:rPr>
              <w:rFonts w:ascii="Arial" w:hAnsi="Arial" w:cs="Arial"/>
              <w:b/>
              <w:noProof/>
              <w:sz w:val="28"/>
              <w:szCs w:val="28"/>
              <w:lang w:eastAsia="de-DE"/>
            </w:rPr>
            <w:drawing>
              <wp:anchor distT="0" distB="0" distL="114300" distR="114300" simplePos="0" relativeHeight="251663360" behindDoc="1" locked="0" layoutInCell="1" allowOverlap="1" wp14:anchorId="39F7DC66" wp14:editId="74CF01DA">
                <wp:simplePos x="0" y="0"/>
                <wp:positionH relativeFrom="page">
                  <wp:posOffset>4445</wp:posOffset>
                </wp:positionH>
                <wp:positionV relativeFrom="page">
                  <wp:posOffset>3175</wp:posOffset>
                </wp:positionV>
                <wp:extent cx="7560310" cy="10695305"/>
                <wp:effectExtent l="0" t="0" r="2540" b="0"/>
                <wp:wrapNone/>
                <wp:docPr id="1" name="Grafik 1" descr="C:\Users\Team\AppData\Local\Microsoft\Windows\INetCache\Content.Word\Deckblatt KJH Südst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m\AppData\Local\Microsoft\Windows\INetCache\Content.Word\Deckblatt KJH Südstad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031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322260" w:rsidRDefault="00D25152" w:rsidP="00322260">
          <w:pPr>
            <w:spacing w:line="276" w:lineRule="auto"/>
            <w:rPr>
              <w:rFonts w:ascii="Arial" w:hAnsi="Arial" w:cs="Arial"/>
              <w:b/>
              <w:sz w:val="52"/>
              <w:szCs w:val="52"/>
            </w:rPr>
          </w:pPr>
          <w:r w:rsidRPr="00D25152">
            <w:rPr>
              <w:rFonts w:ascii="Arial" w:hAnsi="Arial" w:cs="Arial"/>
              <w:b/>
              <w:sz w:val="52"/>
              <w:szCs w:val="52"/>
            </w:rPr>
            <w:t>Der Sozialraum Ka</w:t>
          </w:r>
          <w:r w:rsidR="00322260">
            <w:rPr>
              <w:rFonts w:ascii="Arial" w:hAnsi="Arial" w:cs="Arial"/>
              <w:b/>
              <w:sz w:val="52"/>
              <w:szCs w:val="52"/>
            </w:rPr>
            <w:t>rlsruhe Südstadt aus Sicht der</w:t>
          </w:r>
        </w:p>
        <w:p w:rsidR="00D25152" w:rsidRPr="00D25152" w:rsidRDefault="00D25152" w:rsidP="00322260">
          <w:pPr>
            <w:spacing w:line="276" w:lineRule="auto"/>
            <w:rPr>
              <w:rFonts w:ascii="Arial" w:hAnsi="Arial" w:cs="Arial"/>
              <w:b/>
              <w:sz w:val="52"/>
              <w:szCs w:val="52"/>
            </w:rPr>
          </w:pPr>
          <w:r w:rsidRPr="00D25152">
            <w:rPr>
              <w:rFonts w:ascii="Arial" w:hAnsi="Arial" w:cs="Arial"/>
              <w:b/>
              <w:sz w:val="52"/>
              <w:szCs w:val="52"/>
            </w:rPr>
            <w:t>Offenen Kinder</w:t>
          </w:r>
          <w:r w:rsidR="00322260">
            <w:rPr>
              <w:rFonts w:ascii="Arial" w:hAnsi="Arial" w:cs="Arial"/>
              <w:b/>
              <w:sz w:val="52"/>
              <w:szCs w:val="52"/>
            </w:rPr>
            <w:t>-</w:t>
          </w:r>
          <w:r w:rsidRPr="00D25152">
            <w:rPr>
              <w:rFonts w:ascii="Arial" w:hAnsi="Arial" w:cs="Arial"/>
              <w:b/>
              <w:sz w:val="52"/>
              <w:szCs w:val="52"/>
            </w:rPr>
            <w:t xml:space="preserve"> und Jugendarbeit im Stadtteil</w:t>
          </w:r>
        </w:p>
        <w:p w:rsidR="00D25152" w:rsidRDefault="00D25152">
          <w:pPr>
            <w:spacing w:after="200" w:line="276" w:lineRule="auto"/>
            <w:jc w:val="left"/>
            <w:rPr>
              <w:rFonts w:ascii="Arial" w:hAnsi="Arial" w:cs="Arial"/>
              <w:b/>
              <w:sz w:val="28"/>
              <w:szCs w:val="28"/>
            </w:rPr>
          </w:pPr>
        </w:p>
        <w:p w:rsidR="00D25152" w:rsidRPr="00322260" w:rsidRDefault="00322260" w:rsidP="00322260">
          <w:pPr>
            <w:spacing w:line="240" w:lineRule="auto"/>
            <w:jc w:val="left"/>
            <w:rPr>
              <w:rFonts w:ascii="Arial" w:hAnsi="Arial" w:cs="Arial"/>
              <w:sz w:val="28"/>
              <w:szCs w:val="28"/>
            </w:rPr>
          </w:pPr>
          <w:r w:rsidRPr="00322260">
            <w:rPr>
              <w:rFonts w:ascii="Arial" w:hAnsi="Arial" w:cs="Arial"/>
              <w:sz w:val="28"/>
              <w:szCs w:val="28"/>
            </w:rPr>
            <w:t>Ein Beitrag zum Fachtag „Wiederentdeckung des Sozialraums“</w:t>
          </w:r>
        </w:p>
        <w:p w:rsidR="00D25152" w:rsidRPr="00322260" w:rsidRDefault="00322260" w:rsidP="00322260">
          <w:pPr>
            <w:spacing w:line="240" w:lineRule="auto"/>
            <w:jc w:val="left"/>
            <w:rPr>
              <w:rFonts w:ascii="Arial" w:hAnsi="Arial" w:cs="Arial"/>
              <w:sz w:val="28"/>
              <w:szCs w:val="28"/>
            </w:rPr>
          </w:pPr>
          <w:r w:rsidRPr="00322260">
            <w:rPr>
              <w:rFonts w:ascii="Arial" w:hAnsi="Arial" w:cs="Arial"/>
              <w:sz w:val="28"/>
              <w:szCs w:val="28"/>
            </w:rPr>
            <w:t>Arbeitsgemeinschaft „Weinheimer Initiative“</w:t>
          </w:r>
        </w:p>
        <w:p w:rsidR="00D25152" w:rsidRPr="00322260" w:rsidRDefault="00322260" w:rsidP="00322260">
          <w:pPr>
            <w:spacing w:line="240" w:lineRule="auto"/>
            <w:jc w:val="left"/>
            <w:rPr>
              <w:rFonts w:ascii="Arial" w:hAnsi="Arial" w:cs="Arial"/>
              <w:sz w:val="28"/>
              <w:szCs w:val="28"/>
            </w:rPr>
          </w:pPr>
          <w:r w:rsidRPr="00322260">
            <w:rPr>
              <w:rFonts w:ascii="Arial" w:hAnsi="Arial" w:cs="Arial"/>
              <w:sz w:val="28"/>
              <w:szCs w:val="28"/>
            </w:rPr>
            <w:t>08./09.10.2018</w:t>
          </w: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D25152" w:rsidRDefault="00D25152">
          <w:pPr>
            <w:spacing w:after="200" w:line="276" w:lineRule="auto"/>
            <w:jc w:val="left"/>
            <w:rPr>
              <w:rFonts w:ascii="Arial" w:hAnsi="Arial" w:cs="Arial"/>
              <w:b/>
              <w:sz w:val="28"/>
              <w:szCs w:val="28"/>
            </w:rPr>
          </w:pPr>
        </w:p>
        <w:p w:rsidR="00322260" w:rsidRDefault="00322260">
          <w:pPr>
            <w:spacing w:after="200" w:line="276" w:lineRule="auto"/>
            <w:jc w:val="left"/>
            <w:rPr>
              <w:rFonts w:ascii="Arial" w:hAnsi="Arial" w:cs="Arial"/>
              <w:b/>
              <w:sz w:val="28"/>
              <w:szCs w:val="28"/>
            </w:rPr>
          </w:pPr>
        </w:p>
        <w:p w:rsidR="00322260" w:rsidRDefault="00322260" w:rsidP="00322260">
          <w:pPr>
            <w:jc w:val="left"/>
            <w:rPr>
              <w:rFonts w:ascii="Arial" w:hAnsi="Arial" w:cs="Arial"/>
              <w:sz w:val="24"/>
              <w:szCs w:val="24"/>
            </w:rPr>
          </w:pPr>
        </w:p>
        <w:p w:rsidR="00322260" w:rsidRDefault="00322260" w:rsidP="00322260">
          <w:pPr>
            <w:jc w:val="left"/>
            <w:rPr>
              <w:rFonts w:ascii="Arial" w:hAnsi="Arial" w:cs="Arial"/>
              <w:sz w:val="24"/>
              <w:szCs w:val="24"/>
            </w:rPr>
          </w:pPr>
        </w:p>
        <w:p w:rsidR="00D25152" w:rsidRPr="00322260" w:rsidRDefault="00322260" w:rsidP="00322260">
          <w:pPr>
            <w:jc w:val="left"/>
            <w:rPr>
              <w:rFonts w:ascii="Arial" w:hAnsi="Arial" w:cs="Arial"/>
              <w:sz w:val="24"/>
              <w:szCs w:val="24"/>
            </w:rPr>
          </w:pPr>
          <w:r w:rsidRPr="00322260">
            <w:rPr>
              <w:rFonts w:ascii="Arial" w:hAnsi="Arial" w:cs="Arial"/>
              <w:sz w:val="24"/>
              <w:szCs w:val="24"/>
            </w:rPr>
            <w:t xml:space="preserve">Stadtjugendausschuss e.V. </w:t>
          </w:r>
          <w:proofErr w:type="spellStart"/>
          <w:r w:rsidRPr="00322260">
            <w:rPr>
              <w:rFonts w:ascii="Arial" w:hAnsi="Arial" w:cs="Arial"/>
              <w:sz w:val="24"/>
              <w:szCs w:val="24"/>
            </w:rPr>
            <w:t>Karlruhe</w:t>
          </w:r>
          <w:proofErr w:type="spellEnd"/>
        </w:p>
        <w:p w:rsidR="00D25152" w:rsidRPr="00322260" w:rsidRDefault="00D25152" w:rsidP="00322260">
          <w:pPr>
            <w:spacing w:line="240" w:lineRule="auto"/>
            <w:jc w:val="left"/>
            <w:rPr>
              <w:rFonts w:ascii="Arial" w:hAnsi="Arial" w:cs="Arial"/>
              <w:sz w:val="24"/>
              <w:szCs w:val="24"/>
            </w:rPr>
          </w:pPr>
          <w:r w:rsidRPr="00322260">
            <w:rPr>
              <w:rFonts w:ascii="Arial" w:hAnsi="Arial" w:cs="Arial"/>
              <w:sz w:val="24"/>
              <w:szCs w:val="24"/>
            </w:rPr>
            <w:t>Kinder- und Jugendhaus Südstadt</w:t>
          </w:r>
        </w:p>
        <w:p w:rsidR="00D25152" w:rsidRPr="00322260" w:rsidRDefault="00D25152" w:rsidP="00322260">
          <w:pPr>
            <w:jc w:val="left"/>
            <w:rPr>
              <w:rFonts w:ascii="Arial" w:hAnsi="Arial" w:cs="Arial"/>
              <w:sz w:val="24"/>
              <w:szCs w:val="24"/>
            </w:rPr>
          </w:pPr>
          <w:r w:rsidRPr="00322260">
            <w:rPr>
              <w:rFonts w:ascii="Arial" w:hAnsi="Arial" w:cs="Arial"/>
              <w:sz w:val="24"/>
              <w:szCs w:val="24"/>
            </w:rPr>
            <w:t>Uli Stahl</w:t>
          </w:r>
        </w:p>
        <w:p w:rsidR="00D25152" w:rsidRPr="00322260" w:rsidRDefault="00D25152" w:rsidP="00322260">
          <w:pPr>
            <w:spacing w:line="240" w:lineRule="auto"/>
            <w:jc w:val="left"/>
            <w:rPr>
              <w:rFonts w:ascii="Arial" w:hAnsi="Arial" w:cs="Arial"/>
              <w:sz w:val="24"/>
              <w:szCs w:val="24"/>
            </w:rPr>
          </w:pPr>
          <w:r w:rsidRPr="00322260">
            <w:rPr>
              <w:rFonts w:ascii="Arial" w:hAnsi="Arial" w:cs="Arial"/>
              <w:sz w:val="24"/>
              <w:szCs w:val="24"/>
            </w:rPr>
            <w:t>Kinder- und Jugendtreff Südoststadt</w:t>
          </w:r>
        </w:p>
        <w:p w:rsidR="00D25152" w:rsidRPr="00322260" w:rsidRDefault="00D25152" w:rsidP="00322260">
          <w:pPr>
            <w:jc w:val="left"/>
            <w:rPr>
              <w:rFonts w:ascii="Arial" w:hAnsi="Arial" w:cs="Arial"/>
              <w:sz w:val="24"/>
              <w:szCs w:val="24"/>
            </w:rPr>
          </w:pPr>
          <w:r w:rsidRPr="00322260">
            <w:rPr>
              <w:rFonts w:ascii="Arial" w:hAnsi="Arial" w:cs="Arial"/>
              <w:sz w:val="24"/>
              <w:szCs w:val="24"/>
            </w:rPr>
            <w:t>Dirk Kiefer</w:t>
          </w:r>
        </w:p>
        <w:p w:rsidR="00D25152" w:rsidRDefault="00D25152">
          <w:pPr>
            <w:spacing w:after="200" w:line="276" w:lineRule="auto"/>
            <w:jc w:val="left"/>
            <w:rPr>
              <w:rFonts w:ascii="Arial" w:hAnsi="Arial" w:cs="Arial"/>
              <w:b/>
              <w:sz w:val="28"/>
              <w:szCs w:val="28"/>
            </w:rPr>
            <w:sectPr w:rsidR="00D25152" w:rsidSect="00D25152">
              <w:pgSz w:w="11906" w:h="16838"/>
              <w:pgMar w:top="1417" w:right="1417" w:bottom="1134" w:left="1417" w:header="708" w:footer="708" w:gutter="0"/>
              <w:pgNumType w:start="0"/>
              <w:cols w:space="708"/>
              <w:titlePg/>
              <w:docGrid w:linePitch="360"/>
            </w:sectPr>
          </w:pPr>
        </w:p>
        <w:p w:rsidR="00D25152" w:rsidRDefault="007C76CD" w:rsidP="00D25152">
          <w:pPr>
            <w:spacing w:after="200" w:line="276" w:lineRule="auto"/>
            <w:jc w:val="left"/>
            <w:rPr>
              <w:rFonts w:ascii="Arial" w:hAnsi="Arial" w:cs="Arial"/>
              <w:b/>
              <w:sz w:val="28"/>
              <w:szCs w:val="28"/>
            </w:rPr>
          </w:pPr>
        </w:p>
      </w:sdtContent>
    </w:sdt>
    <w:p w:rsidR="00297A2D" w:rsidRDefault="00C96032" w:rsidP="00297A2D">
      <w:pPr>
        <w:pStyle w:val="berschrift1"/>
        <w:rPr>
          <w:rFonts w:cs="Arial"/>
        </w:rPr>
      </w:pPr>
      <w:r w:rsidRPr="000368AD">
        <w:rPr>
          <w:rFonts w:cs="Arial"/>
        </w:rPr>
        <w:t>Die</w:t>
      </w:r>
      <w:r w:rsidR="00297A2D" w:rsidRPr="000368AD">
        <w:rPr>
          <w:rFonts w:cs="Arial"/>
        </w:rPr>
        <w:t xml:space="preserve"> </w:t>
      </w:r>
      <w:proofErr w:type="spellStart"/>
      <w:r w:rsidR="00297A2D" w:rsidRPr="000368AD">
        <w:rPr>
          <w:rFonts w:cs="Arial"/>
        </w:rPr>
        <w:t>K</w:t>
      </w:r>
      <w:r w:rsidR="00883FBB">
        <w:rPr>
          <w:rFonts w:cs="Arial"/>
        </w:rPr>
        <w:t>A</w:t>
      </w:r>
      <w:r w:rsidR="00297A2D" w:rsidRPr="000368AD">
        <w:rPr>
          <w:rFonts w:cs="Arial"/>
        </w:rPr>
        <w:t>rlsruher</w:t>
      </w:r>
      <w:proofErr w:type="spellEnd"/>
      <w:r w:rsidR="00297A2D" w:rsidRPr="000368AD">
        <w:rPr>
          <w:rFonts w:cs="Arial"/>
        </w:rPr>
        <w:t xml:space="preserve"> Südstadt</w:t>
      </w:r>
    </w:p>
    <w:p w:rsidR="00216103" w:rsidRPr="00216103" w:rsidRDefault="007B3E96" w:rsidP="00216103">
      <w:pPr>
        <w:rPr>
          <w:rFonts w:ascii="Arial" w:hAnsi="Arial" w:cs="Arial"/>
        </w:rPr>
      </w:pPr>
      <w:r>
        <w:rPr>
          <w:rFonts w:ascii="Arial" w:hAnsi="Arial" w:cs="Arial"/>
        </w:rPr>
        <w:t xml:space="preserve">Die </w:t>
      </w:r>
      <w:r w:rsidR="00216103" w:rsidRPr="00216103">
        <w:rPr>
          <w:rFonts w:ascii="Arial" w:hAnsi="Arial" w:cs="Arial"/>
        </w:rPr>
        <w:t xml:space="preserve">Südstadt, einer der ältesten Stadtteile in Karlsruhe. Ursprünglich ein Arbeiterwohnviertel zwischen Industriestandorten gelegen. Später </w:t>
      </w:r>
      <w:r w:rsidR="007E2514">
        <w:rPr>
          <w:rFonts w:ascii="Arial" w:hAnsi="Arial" w:cs="Arial"/>
        </w:rPr>
        <w:t xml:space="preserve">wurde die Südstadt zum </w:t>
      </w:r>
      <w:r w:rsidR="00216103" w:rsidRPr="00216103">
        <w:rPr>
          <w:rFonts w:ascii="Arial" w:hAnsi="Arial" w:cs="Arial"/>
        </w:rPr>
        <w:t>Hauptwohngebiet der Gastarbeiter</w:t>
      </w:r>
      <w:r w:rsidR="007E2514">
        <w:rPr>
          <w:rFonts w:ascii="Arial" w:hAnsi="Arial" w:cs="Arial"/>
        </w:rPr>
        <w:t>. Heute ist die Südstadt in vielerlei Sichten ein multikultureller S</w:t>
      </w:r>
      <w:r>
        <w:rPr>
          <w:rFonts w:ascii="Arial" w:hAnsi="Arial" w:cs="Arial"/>
        </w:rPr>
        <w:t>tadtteil, in dem viele Menschen</w:t>
      </w:r>
      <w:r w:rsidR="007E2514">
        <w:rPr>
          <w:rFonts w:ascii="Arial" w:hAnsi="Arial" w:cs="Arial"/>
        </w:rPr>
        <w:t xml:space="preserve"> mit </w:t>
      </w:r>
      <w:r>
        <w:rPr>
          <w:rFonts w:ascii="Arial" w:hAnsi="Arial" w:cs="Arial"/>
        </w:rPr>
        <w:t>Migrationshintergrund, Student*innen</w:t>
      </w:r>
      <w:r w:rsidR="007E2514">
        <w:rPr>
          <w:rFonts w:ascii="Arial" w:hAnsi="Arial" w:cs="Arial"/>
        </w:rPr>
        <w:t>, Künstler</w:t>
      </w:r>
      <w:r>
        <w:rPr>
          <w:rFonts w:ascii="Arial" w:hAnsi="Arial" w:cs="Arial"/>
        </w:rPr>
        <w:t>*innen</w:t>
      </w:r>
      <w:r w:rsidR="007E2514">
        <w:rPr>
          <w:rFonts w:ascii="Arial" w:hAnsi="Arial" w:cs="Arial"/>
        </w:rPr>
        <w:t xml:space="preserve"> und Familien, </w:t>
      </w:r>
      <w:r>
        <w:rPr>
          <w:rFonts w:ascii="Arial" w:hAnsi="Arial" w:cs="Arial"/>
        </w:rPr>
        <w:t xml:space="preserve">miteinander </w:t>
      </w:r>
      <w:r w:rsidR="007E2514">
        <w:rPr>
          <w:rFonts w:ascii="Arial" w:hAnsi="Arial" w:cs="Arial"/>
        </w:rPr>
        <w:t>leben.</w:t>
      </w:r>
    </w:p>
    <w:p w:rsidR="00C96032" w:rsidRPr="000368AD" w:rsidRDefault="00C96032" w:rsidP="004C55F8">
      <w:pPr>
        <w:pStyle w:val="berschrift2"/>
      </w:pPr>
      <w:r w:rsidRPr="000368AD">
        <w:t>Lage und Aufteilung</w:t>
      </w:r>
    </w:p>
    <w:p w:rsidR="00297A2D" w:rsidRPr="000368AD" w:rsidRDefault="00297A2D" w:rsidP="00297A2D">
      <w:pPr>
        <w:rPr>
          <w:rFonts w:ascii="Arial" w:hAnsi="Arial" w:cs="Arial"/>
        </w:rPr>
      </w:pPr>
      <w:r w:rsidRPr="000368AD">
        <w:rPr>
          <w:rFonts w:ascii="Arial" w:hAnsi="Arial" w:cs="Arial"/>
        </w:rPr>
        <w:t xml:space="preserve">Die Südstadt ist zum Innenstadtkern ein Zentral gelegener Stadtteil. Er hat eine sehr gute Anbindung an den Hauptbahnhof und die Südtangente (Autobahn). Sie grenzt im Westen an den Zoologischen Garten und im Süden an den </w:t>
      </w:r>
      <w:proofErr w:type="spellStart"/>
      <w:r w:rsidRPr="000368AD">
        <w:rPr>
          <w:rFonts w:ascii="Arial" w:hAnsi="Arial" w:cs="Arial"/>
        </w:rPr>
        <w:t>Oberwald</w:t>
      </w:r>
      <w:proofErr w:type="spellEnd"/>
      <w:r w:rsidRPr="000368AD">
        <w:rPr>
          <w:rFonts w:ascii="Arial" w:hAnsi="Arial" w:cs="Arial"/>
        </w:rPr>
        <w:t>. Der Stadtteil ist mit Einzelhandel, Handwerk und Gastronomie</w:t>
      </w:r>
      <w:r w:rsidR="007B3E96" w:rsidRPr="007B3E96">
        <w:rPr>
          <w:rFonts w:ascii="Arial" w:hAnsi="Arial" w:cs="Arial"/>
        </w:rPr>
        <w:t xml:space="preserve"> </w:t>
      </w:r>
      <w:r w:rsidR="007B3E96" w:rsidRPr="000368AD">
        <w:rPr>
          <w:rFonts w:ascii="Arial" w:hAnsi="Arial" w:cs="Arial"/>
        </w:rPr>
        <w:t>gut versorgt</w:t>
      </w:r>
      <w:r w:rsidRPr="000368AD">
        <w:rPr>
          <w:rFonts w:ascii="Arial" w:hAnsi="Arial" w:cs="Arial"/>
        </w:rPr>
        <w:t>. Alles was das tägliche Le</w:t>
      </w:r>
      <w:r w:rsidR="00A10E04">
        <w:rPr>
          <w:rFonts w:ascii="Arial" w:hAnsi="Arial" w:cs="Arial"/>
        </w:rPr>
        <w:t>ben betrifft ist fußläufig</w:t>
      </w:r>
      <w:r w:rsidRPr="000368AD">
        <w:rPr>
          <w:rFonts w:ascii="Arial" w:hAnsi="Arial" w:cs="Arial"/>
        </w:rPr>
        <w:t xml:space="preserve"> erreichbar.</w:t>
      </w:r>
      <w:r w:rsidR="00025F6B" w:rsidRPr="000368AD">
        <w:rPr>
          <w:rFonts w:ascii="Arial" w:hAnsi="Arial" w:cs="Arial"/>
        </w:rPr>
        <w:t xml:space="preserve"> Ebenso ist die soziale Infrastruktur in den meisten Bereichen gut ausgebaut.</w:t>
      </w:r>
    </w:p>
    <w:p w:rsidR="00297A2D" w:rsidRDefault="00C96032" w:rsidP="00297A2D">
      <w:pPr>
        <w:rPr>
          <w:rFonts w:ascii="Arial" w:hAnsi="Arial" w:cs="Arial"/>
        </w:rPr>
      </w:pPr>
      <w:r w:rsidRPr="000368AD">
        <w:rPr>
          <w:rFonts w:ascii="Arial" w:hAnsi="Arial" w:cs="Arial"/>
        </w:rPr>
        <w:t xml:space="preserve">Die Südstadt unterteilt sich aus </w:t>
      </w:r>
      <w:r w:rsidR="007B3E96">
        <w:rPr>
          <w:rFonts w:ascii="Arial" w:hAnsi="Arial" w:cs="Arial"/>
        </w:rPr>
        <w:t xml:space="preserve">Sicht der STJA-Einrichtungen </w:t>
      </w:r>
      <w:r w:rsidRPr="000368AD">
        <w:rPr>
          <w:rFonts w:ascii="Arial" w:hAnsi="Arial" w:cs="Arial"/>
        </w:rPr>
        <w:t>in die Bereiche „alte Südstadt“ und dem Neubaugebiet.</w:t>
      </w:r>
      <w:r w:rsidR="006B0E18">
        <w:rPr>
          <w:rFonts w:ascii="Arial" w:hAnsi="Arial" w:cs="Arial"/>
        </w:rPr>
        <w:t xml:space="preserve"> Diese Unterteilung ist in den v</w:t>
      </w:r>
      <w:r w:rsidRPr="000368AD">
        <w:rPr>
          <w:rFonts w:ascii="Arial" w:hAnsi="Arial" w:cs="Arial"/>
        </w:rPr>
        <w:t>erschiedensten Bereichen spürbar.</w:t>
      </w:r>
    </w:p>
    <w:p w:rsidR="00E300E6" w:rsidRDefault="00E300E6" w:rsidP="00297A2D">
      <w:pPr>
        <w:rPr>
          <w:rFonts w:ascii="Arial" w:hAnsi="Arial" w:cs="Arial"/>
        </w:rPr>
      </w:pPr>
    </w:p>
    <w:p w:rsidR="00E300E6" w:rsidRDefault="007C76CD" w:rsidP="00297A2D">
      <w:pP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pt;margin-top:11.55pt;width:425.2pt;height:300.55pt;z-index:-251657216" wrapcoords="-66 94 -66 21506 21600 21506 21600 94 -66 94">
            <v:imagedata r:id="rId7" o:title="1809 Stadtplan Karlsruhe gesamt Südstadt markiert für Office"/>
            <w10:wrap type="tight"/>
          </v:shape>
        </w:pict>
      </w:r>
    </w:p>
    <w:p w:rsidR="00E300E6" w:rsidRPr="000368AD" w:rsidRDefault="00E300E6" w:rsidP="00297A2D">
      <w:pPr>
        <w:rPr>
          <w:rFonts w:ascii="Arial" w:hAnsi="Arial" w:cs="Arial"/>
        </w:rPr>
      </w:pPr>
    </w:p>
    <w:p w:rsidR="00C96032" w:rsidRDefault="007C76CD" w:rsidP="004C55F8">
      <w:pPr>
        <w:pStyle w:val="berschrift2"/>
      </w:pPr>
      <w:r>
        <w:rPr>
          <w:noProof/>
        </w:rPr>
        <w:lastRenderedPageBreak/>
        <w:pict>
          <v:shape id="_x0000_s1027" type="#_x0000_t75" style="position:absolute;left:0;text-align:left;margin-left:0;margin-top:-2.95pt;width:425.2pt;height:300.5pt;z-index:-251655168;mso-position-horizontal:center" wrapcoords="66 0 66 21506 21534 21506 21468 0 66 0">
            <v:imagedata r:id="rId8" o:title="1809 Stadtkarte Südstadt Alt Neu für Office"/>
            <w10:wrap type="tight"/>
          </v:shape>
        </w:pict>
      </w:r>
      <w:r w:rsidR="00C96032" w:rsidRPr="000368AD">
        <w:t>Zahlen und Fakten</w:t>
      </w:r>
    </w:p>
    <w:p w:rsidR="00883FBB" w:rsidRPr="00883FBB" w:rsidRDefault="00213D4F" w:rsidP="00883FBB">
      <w:r>
        <w:t xml:space="preserve">Im Folgenden werden für den Stadtteil Südstadt markante statistische Daten aufgeführt. Diese </w:t>
      </w:r>
      <w:r w:rsidR="006B0E18">
        <w:t xml:space="preserve">Daten sind für </w:t>
      </w:r>
      <w:r>
        <w:t>das Altbau- und Neubaugebiet Südstadt unterteilt, da hier gefühlt zwei Quartiere zu einem Stadtteil zusammengefasst wurden</w:t>
      </w:r>
      <w:r w:rsidR="006B0E18">
        <w:t xml:space="preserve"> und die Daten sich teils signifikant Unterscheiden.</w:t>
      </w:r>
    </w:p>
    <w:p w:rsidR="00B72757" w:rsidRPr="000368AD" w:rsidRDefault="00B72757" w:rsidP="00B72757">
      <w:pPr>
        <w:pStyle w:val="berschrift3"/>
        <w:rPr>
          <w:rFonts w:ascii="Arial" w:hAnsi="Arial" w:cs="Arial"/>
        </w:rPr>
      </w:pPr>
      <w:r w:rsidRPr="000368AD">
        <w:rPr>
          <w:rFonts w:ascii="Arial" w:hAnsi="Arial" w:cs="Arial"/>
        </w:rPr>
        <w:t>Einwohnerbezogen</w:t>
      </w:r>
    </w:p>
    <w:p w:rsidR="00C96032" w:rsidRPr="000368AD" w:rsidRDefault="00C96032" w:rsidP="00B72757">
      <w:pPr>
        <w:rPr>
          <w:rFonts w:ascii="Arial" w:hAnsi="Arial" w:cs="Arial"/>
        </w:rPr>
      </w:pPr>
      <w:r w:rsidRPr="000368AD">
        <w:rPr>
          <w:rFonts w:ascii="Arial" w:hAnsi="Arial" w:cs="Arial"/>
        </w:rPr>
        <w:t>Die aktuelle Einwohnerzahl liegt bei über 20.000 und verzeichnet einen Wachstum seit</w:t>
      </w:r>
      <w:r w:rsidR="006B0E18">
        <w:rPr>
          <w:rFonts w:ascii="Arial" w:hAnsi="Arial" w:cs="Arial"/>
        </w:rPr>
        <w:t xml:space="preserve"> 2000 von ~50%. Dies liegt zum </w:t>
      </w:r>
      <w:proofErr w:type="spellStart"/>
      <w:proofErr w:type="gramStart"/>
      <w:r w:rsidR="006B0E18">
        <w:rPr>
          <w:rFonts w:ascii="Arial" w:hAnsi="Arial" w:cs="Arial"/>
        </w:rPr>
        <w:t>E</w:t>
      </w:r>
      <w:r w:rsidRPr="000368AD">
        <w:rPr>
          <w:rFonts w:ascii="Arial" w:hAnsi="Arial" w:cs="Arial"/>
        </w:rPr>
        <w:t>inen</w:t>
      </w:r>
      <w:proofErr w:type="spellEnd"/>
      <w:proofErr w:type="gramEnd"/>
      <w:r w:rsidRPr="000368AD">
        <w:rPr>
          <w:rFonts w:ascii="Arial" w:hAnsi="Arial" w:cs="Arial"/>
        </w:rPr>
        <w:t xml:space="preserve"> an der </w:t>
      </w:r>
      <w:r w:rsidR="006D1C3A" w:rsidRPr="000368AD">
        <w:rPr>
          <w:rFonts w:ascii="Arial" w:hAnsi="Arial" w:cs="Arial"/>
        </w:rPr>
        <w:t>Woh</w:t>
      </w:r>
      <w:r w:rsidR="002B5E70" w:rsidRPr="000368AD">
        <w:rPr>
          <w:rFonts w:ascii="Arial" w:hAnsi="Arial" w:cs="Arial"/>
        </w:rPr>
        <w:t>n</w:t>
      </w:r>
      <w:r w:rsidR="006D1C3A" w:rsidRPr="000368AD">
        <w:rPr>
          <w:rFonts w:ascii="Arial" w:hAnsi="Arial" w:cs="Arial"/>
        </w:rPr>
        <w:t>ungszu</w:t>
      </w:r>
      <w:r w:rsidRPr="000368AD">
        <w:rPr>
          <w:rFonts w:ascii="Arial" w:hAnsi="Arial" w:cs="Arial"/>
        </w:rPr>
        <w:t xml:space="preserve">nahme von </w:t>
      </w:r>
      <w:r w:rsidR="006D1C3A" w:rsidRPr="000368AD">
        <w:rPr>
          <w:rFonts w:ascii="Arial" w:hAnsi="Arial" w:cs="Arial"/>
        </w:rPr>
        <w:t>&gt;</w:t>
      </w:r>
      <w:r w:rsidRPr="000368AD">
        <w:rPr>
          <w:rFonts w:ascii="Arial" w:hAnsi="Arial" w:cs="Arial"/>
        </w:rPr>
        <w:t xml:space="preserve">30% seit 2004 </w:t>
      </w:r>
      <w:r w:rsidR="00850CA0" w:rsidRPr="000368AD">
        <w:rPr>
          <w:rFonts w:ascii="Arial" w:hAnsi="Arial" w:cs="Arial"/>
        </w:rPr>
        <w:t xml:space="preserve">auf </w:t>
      </w:r>
      <w:r w:rsidRPr="000368AD">
        <w:rPr>
          <w:rFonts w:ascii="Arial" w:hAnsi="Arial" w:cs="Arial"/>
        </w:rPr>
        <w:t>nun</w:t>
      </w:r>
      <w:r w:rsidR="00850CA0" w:rsidRPr="000368AD">
        <w:rPr>
          <w:rFonts w:ascii="Arial" w:hAnsi="Arial" w:cs="Arial"/>
        </w:rPr>
        <w:t xml:space="preserve"> </w:t>
      </w:r>
      <w:r w:rsidRPr="000368AD">
        <w:rPr>
          <w:rFonts w:ascii="Arial" w:hAnsi="Arial" w:cs="Arial"/>
        </w:rPr>
        <w:t xml:space="preserve">mehr </w:t>
      </w:r>
      <w:r w:rsidR="00850CA0" w:rsidRPr="000368AD">
        <w:rPr>
          <w:rFonts w:ascii="Arial" w:hAnsi="Arial" w:cs="Arial"/>
        </w:rPr>
        <w:t xml:space="preserve">als </w:t>
      </w:r>
      <w:r w:rsidRPr="000368AD">
        <w:rPr>
          <w:rFonts w:ascii="Arial" w:hAnsi="Arial" w:cs="Arial"/>
        </w:rPr>
        <w:t>10</w:t>
      </w:r>
      <w:r w:rsidR="00850CA0" w:rsidRPr="000368AD">
        <w:rPr>
          <w:rFonts w:ascii="Arial" w:hAnsi="Arial" w:cs="Arial"/>
        </w:rPr>
        <w:t>.</w:t>
      </w:r>
      <w:r w:rsidRPr="000368AD">
        <w:rPr>
          <w:rFonts w:ascii="Arial" w:hAnsi="Arial" w:cs="Arial"/>
        </w:rPr>
        <w:t xml:space="preserve">500 </w:t>
      </w:r>
      <w:r w:rsidR="00850CA0" w:rsidRPr="000368AD">
        <w:rPr>
          <w:rFonts w:ascii="Arial" w:hAnsi="Arial" w:cs="Arial"/>
        </w:rPr>
        <w:t>Wohnungen, d</w:t>
      </w:r>
      <w:r w:rsidRPr="000368AD">
        <w:rPr>
          <w:rFonts w:ascii="Arial" w:hAnsi="Arial" w:cs="Arial"/>
        </w:rPr>
        <w:t xml:space="preserve">ie vor allem in dem Neubaugebiet östliche Südstadt </w:t>
      </w:r>
      <w:r w:rsidR="00850CA0" w:rsidRPr="000368AD">
        <w:rPr>
          <w:rFonts w:ascii="Arial" w:hAnsi="Arial" w:cs="Arial"/>
        </w:rPr>
        <w:t xml:space="preserve">entstanden sind. Des Weiteren spielen hier noch eine veränderte Erhebung der Einwohnerzahlen und mehrere Kampanien zum Erstwohnsitz Karlsruhe mit hinein, die </w:t>
      </w:r>
      <w:r w:rsidR="006D1C3A" w:rsidRPr="000368AD">
        <w:rPr>
          <w:rFonts w:ascii="Arial" w:hAnsi="Arial" w:cs="Arial"/>
        </w:rPr>
        <w:t>h</w:t>
      </w:r>
      <w:r w:rsidR="00850CA0" w:rsidRPr="000368AD">
        <w:rPr>
          <w:rFonts w:ascii="Arial" w:hAnsi="Arial" w:cs="Arial"/>
        </w:rPr>
        <w:t>auptsächlich Student*innen angesprochen hat.</w:t>
      </w:r>
    </w:p>
    <w:p w:rsidR="00850CA0" w:rsidRPr="000368AD" w:rsidRDefault="00850CA0" w:rsidP="00C96032">
      <w:pPr>
        <w:rPr>
          <w:rFonts w:ascii="Arial" w:hAnsi="Arial" w:cs="Arial"/>
        </w:rPr>
      </w:pPr>
      <w:r w:rsidRPr="000368AD">
        <w:rPr>
          <w:rFonts w:ascii="Arial" w:hAnsi="Arial" w:cs="Arial"/>
        </w:rPr>
        <w:t>Trotz vergleichbar großer nicht wohnbebauter Flächen</w:t>
      </w:r>
      <w:r w:rsidR="00E300E6">
        <w:rPr>
          <w:rFonts w:ascii="Arial" w:hAnsi="Arial" w:cs="Arial"/>
        </w:rPr>
        <w:t xml:space="preserve"> hat die Südstadt mit &gt;91 </w:t>
      </w:r>
      <w:r w:rsidRPr="000368AD">
        <w:rPr>
          <w:rFonts w:ascii="Arial" w:hAnsi="Arial" w:cs="Arial"/>
        </w:rPr>
        <w:t xml:space="preserve">Einwohnern/ha die zweit größte Bevölkerungsdichte in Karlsruhe zu verzeichnen. </w:t>
      </w:r>
    </w:p>
    <w:p w:rsidR="00850CA0" w:rsidRPr="000368AD" w:rsidRDefault="00850CA0" w:rsidP="00C96032">
      <w:pPr>
        <w:rPr>
          <w:rFonts w:ascii="Arial" w:hAnsi="Arial" w:cs="Arial"/>
        </w:rPr>
      </w:pPr>
      <w:r w:rsidRPr="000368AD">
        <w:rPr>
          <w:rFonts w:ascii="Arial" w:hAnsi="Arial" w:cs="Arial"/>
        </w:rPr>
        <w:t>Werden die Altersstrukturen der Südstadt betrachtet, fällt im V</w:t>
      </w:r>
      <w:r w:rsidR="00164BA6">
        <w:rPr>
          <w:rFonts w:ascii="Arial" w:hAnsi="Arial" w:cs="Arial"/>
        </w:rPr>
        <w:t xml:space="preserve">ergleich zum </w:t>
      </w:r>
      <w:proofErr w:type="spellStart"/>
      <w:r w:rsidR="00164BA6">
        <w:rPr>
          <w:rFonts w:ascii="Arial" w:hAnsi="Arial" w:cs="Arial"/>
        </w:rPr>
        <w:t>k</w:t>
      </w:r>
      <w:r w:rsidRPr="000368AD">
        <w:rPr>
          <w:rFonts w:ascii="Arial" w:hAnsi="Arial" w:cs="Arial"/>
        </w:rPr>
        <w:t>arlsruhe</w:t>
      </w:r>
      <w:r w:rsidR="00A10E04">
        <w:rPr>
          <w:rFonts w:ascii="Arial" w:hAnsi="Arial" w:cs="Arial"/>
        </w:rPr>
        <w:t>r</w:t>
      </w:r>
      <w:proofErr w:type="spellEnd"/>
      <w:r w:rsidRPr="000368AD">
        <w:rPr>
          <w:rFonts w:ascii="Arial" w:hAnsi="Arial" w:cs="Arial"/>
        </w:rPr>
        <w:t xml:space="preserve"> Mittel auf, dass hier 14% mehr Menschen unter 45 Jahre leben.</w:t>
      </w:r>
    </w:p>
    <w:p w:rsidR="00850CA0" w:rsidRPr="000368AD" w:rsidRDefault="00850CA0" w:rsidP="00C96032">
      <w:pPr>
        <w:rPr>
          <w:rFonts w:ascii="Arial" w:hAnsi="Arial" w:cs="Arial"/>
        </w:rPr>
      </w:pPr>
      <w:r w:rsidRPr="000368AD">
        <w:rPr>
          <w:rFonts w:ascii="Arial" w:hAnsi="Arial" w:cs="Arial"/>
        </w:rPr>
        <w:t xml:space="preserve">Der Anteil </w:t>
      </w:r>
      <w:r w:rsidR="006D1C3A" w:rsidRPr="000368AD">
        <w:rPr>
          <w:rFonts w:ascii="Arial" w:hAnsi="Arial" w:cs="Arial"/>
        </w:rPr>
        <w:t xml:space="preserve">bei der Bevölkerung mit Migrationshintergrund weicht ebenfalls stark vom </w:t>
      </w:r>
      <w:r w:rsidR="008A506E">
        <w:rPr>
          <w:rFonts w:ascii="Arial" w:hAnsi="Arial" w:cs="Arial"/>
        </w:rPr>
        <w:t xml:space="preserve">Durchschnitt </w:t>
      </w:r>
      <w:r w:rsidR="00A10E04">
        <w:rPr>
          <w:rFonts w:ascii="Arial" w:hAnsi="Arial" w:cs="Arial"/>
        </w:rPr>
        <w:t>ab und weis</w:t>
      </w:r>
      <w:r w:rsidR="006D1C3A" w:rsidRPr="000368AD">
        <w:rPr>
          <w:rFonts w:ascii="Arial" w:hAnsi="Arial" w:cs="Arial"/>
        </w:rPr>
        <w:t xml:space="preserve">t den dritthöchsten Wert (37,6%) in Karlsruhe auf. Genauer gesagt sind es ~27% Einwohner*innen ohne deutschen Pass und ~10% deutsche mit Migrationshintergrund. An dieser Stelle muss auf den Unterschied zwischen der „alten“ </w:t>
      </w:r>
      <w:r w:rsidR="006D1C3A" w:rsidRPr="000368AD">
        <w:rPr>
          <w:rFonts w:ascii="Arial" w:hAnsi="Arial" w:cs="Arial"/>
        </w:rPr>
        <w:lastRenderedPageBreak/>
        <w:t>Südstadt</w:t>
      </w:r>
      <w:r w:rsidR="00A10E04">
        <w:rPr>
          <w:rFonts w:ascii="Arial" w:hAnsi="Arial" w:cs="Arial"/>
        </w:rPr>
        <w:t xml:space="preserve"> und dem N</w:t>
      </w:r>
      <w:r w:rsidR="006D1C3A" w:rsidRPr="000368AD">
        <w:rPr>
          <w:rFonts w:ascii="Arial" w:hAnsi="Arial" w:cs="Arial"/>
        </w:rPr>
        <w:t xml:space="preserve">eubaugebiet hingewiesen werden. Hier sind es im alten Bereich </w:t>
      </w:r>
      <w:r w:rsidR="00F76871" w:rsidRPr="000368AD">
        <w:rPr>
          <w:rFonts w:ascii="Arial" w:hAnsi="Arial" w:cs="Arial"/>
        </w:rPr>
        <w:t>~</w:t>
      </w:r>
      <w:r w:rsidR="006D1C3A" w:rsidRPr="000368AD">
        <w:rPr>
          <w:rFonts w:ascii="Arial" w:hAnsi="Arial" w:cs="Arial"/>
        </w:rPr>
        <w:t xml:space="preserve">30% ohne deutsche Staatsbürgerschaft im Vergleich zu </w:t>
      </w:r>
      <w:r w:rsidR="00F76871" w:rsidRPr="000368AD">
        <w:rPr>
          <w:rFonts w:ascii="Arial" w:hAnsi="Arial" w:cs="Arial"/>
        </w:rPr>
        <w:t>~</w:t>
      </w:r>
      <w:r w:rsidR="006D1C3A" w:rsidRPr="000368AD">
        <w:rPr>
          <w:rFonts w:ascii="Arial" w:hAnsi="Arial" w:cs="Arial"/>
        </w:rPr>
        <w:t>16% im Neubaugebiet.</w:t>
      </w:r>
    </w:p>
    <w:p w:rsidR="00F76871" w:rsidRPr="000368AD" w:rsidRDefault="00F76871" w:rsidP="00C96032">
      <w:pPr>
        <w:rPr>
          <w:rFonts w:ascii="Arial" w:hAnsi="Arial" w:cs="Arial"/>
        </w:rPr>
      </w:pPr>
      <w:r w:rsidRPr="000368AD">
        <w:rPr>
          <w:rFonts w:ascii="Arial" w:hAnsi="Arial" w:cs="Arial"/>
        </w:rPr>
        <w:t>Ebenso hat die Südstadt mit 4,7% die dritthöchste Arb</w:t>
      </w:r>
      <w:r w:rsidR="00A10E04">
        <w:rPr>
          <w:rFonts w:ascii="Arial" w:hAnsi="Arial" w:cs="Arial"/>
        </w:rPr>
        <w:t xml:space="preserve">eitslosenquote der </w:t>
      </w:r>
      <w:proofErr w:type="spellStart"/>
      <w:r w:rsidR="008A506E">
        <w:rPr>
          <w:rFonts w:ascii="Arial" w:hAnsi="Arial" w:cs="Arial"/>
        </w:rPr>
        <w:t>k</w:t>
      </w:r>
      <w:r w:rsidRPr="000368AD">
        <w:rPr>
          <w:rFonts w:ascii="Arial" w:hAnsi="Arial" w:cs="Arial"/>
        </w:rPr>
        <w:t>arlsruher</w:t>
      </w:r>
      <w:proofErr w:type="spellEnd"/>
      <w:r w:rsidRPr="000368AD">
        <w:rPr>
          <w:rFonts w:ascii="Arial" w:hAnsi="Arial" w:cs="Arial"/>
        </w:rPr>
        <w:t xml:space="preserve"> Stadtteile und weicht hier um 0,9% vom </w:t>
      </w:r>
      <w:r w:rsidR="00A10E04">
        <w:rPr>
          <w:rFonts w:ascii="Arial" w:hAnsi="Arial" w:cs="Arial"/>
        </w:rPr>
        <w:t>Durchschnitt</w:t>
      </w:r>
      <w:r w:rsidRPr="000368AD">
        <w:rPr>
          <w:rFonts w:ascii="Arial" w:hAnsi="Arial" w:cs="Arial"/>
        </w:rPr>
        <w:t xml:space="preserve"> ab (4,5% Deutsche, 5,5% Ausländer)</w:t>
      </w:r>
      <w:r w:rsidR="00F20A62" w:rsidRPr="000368AD">
        <w:rPr>
          <w:rFonts w:ascii="Arial" w:hAnsi="Arial" w:cs="Arial"/>
        </w:rPr>
        <w:t xml:space="preserve">. Die hier interessante Unterteilung auf „Alt und Neu“ kann </w:t>
      </w:r>
      <w:r w:rsidR="00A10E04">
        <w:rPr>
          <w:rFonts w:ascii="Arial" w:hAnsi="Arial" w:cs="Arial"/>
        </w:rPr>
        <w:t>mangels Untersuchung</w:t>
      </w:r>
      <w:r w:rsidR="00F20A62" w:rsidRPr="000368AD">
        <w:rPr>
          <w:rFonts w:ascii="Arial" w:hAnsi="Arial" w:cs="Arial"/>
        </w:rPr>
        <w:t xml:space="preserve"> nicht erfolgen.</w:t>
      </w:r>
    </w:p>
    <w:p w:rsidR="00850CA0" w:rsidRPr="000368AD" w:rsidRDefault="00B72757" w:rsidP="00B72757">
      <w:pPr>
        <w:pStyle w:val="berschrift3"/>
        <w:rPr>
          <w:rFonts w:ascii="Arial" w:hAnsi="Arial" w:cs="Arial"/>
        </w:rPr>
      </w:pPr>
      <w:r w:rsidRPr="000368AD">
        <w:rPr>
          <w:rFonts w:ascii="Arial" w:hAnsi="Arial" w:cs="Arial"/>
        </w:rPr>
        <w:t>Bildungs- und Ausbildungsbezogen</w:t>
      </w:r>
    </w:p>
    <w:p w:rsidR="00850CA0" w:rsidRPr="000368AD" w:rsidRDefault="00B72757" w:rsidP="00B72757">
      <w:pPr>
        <w:pStyle w:val="berschrift4"/>
        <w:rPr>
          <w:rFonts w:ascii="Arial" w:hAnsi="Arial" w:cs="Arial"/>
        </w:rPr>
      </w:pPr>
      <w:r w:rsidRPr="000368AD">
        <w:rPr>
          <w:rFonts w:ascii="Arial" w:hAnsi="Arial" w:cs="Arial"/>
        </w:rPr>
        <w:t>Schullandschaft</w:t>
      </w:r>
    </w:p>
    <w:p w:rsidR="00B72757" w:rsidRPr="000368AD" w:rsidRDefault="00B72757" w:rsidP="00B72757">
      <w:pPr>
        <w:rPr>
          <w:rFonts w:ascii="Arial" w:hAnsi="Arial" w:cs="Arial"/>
        </w:rPr>
      </w:pPr>
      <w:r w:rsidRPr="000368AD">
        <w:rPr>
          <w:rFonts w:ascii="Arial" w:hAnsi="Arial" w:cs="Arial"/>
        </w:rPr>
        <w:t xml:space="preserve">In der Südstadt sind aktuell 5 Schulen angesiedelt. Eine Grundschule für das alte Südstadtgebiet und eine für das Neubaugebiet. Des Weiteren </w:t>
      </w:r>
      <w:r w:rsidR="000845FD" w:rsidRPr="000368AD">
        <w:rPr>
          <w:rFonts w:ascii="Arial" w:hAnsi="Arial" w:cs="Arial"/>
        </w:rPr>
        <w:t>ist eine Realschule, eine Berufsschulstufe der Albschule (sonderpädagogische Schule für Kinder und Jugendliche mit Handicap) und eine Erziehungshilfe Schule.</w:t>
      </w:r>
      <w:r w:rsidR="00CC4176" w:rsidRPr="000368AD">
        <w:rPr>
          <w:rFonts w:ascii="Arial" w:hAnsi="Arial" w:cs="Arial"/>
        </w:rPr>
        <w:t xml:space="preserve"> Zwei </w:t>
      </w:r>
      <w:r w:rsidR="00802E98" w:rsidRPr="000368AD">
        <w:rPr>
          <w:rFonts w:ascii="Arial" w:hAnsi="Arial" w:cs="Arial"/>
        </w:rPr>
        <w:t>Werkreals</w:t>
      </w:r>
      <w:r w:rsidR="00CC4176" w:rsidRPr="000368AD">
        <w:rPr>
          <w:rFonts w:ascii="Arial" w:hAnsi="Arial" w:cs="Arial"/>
        </w:rPr>
        <w:t xml:space="preserve">chulen haben </w:t>
      </w:r>
      <w:r w:rsidR="00802E98" w:rsidRPr="000368AD">
        <w:rPr>
          <w:rFonts w:ascii="Arial" w:hAnsi="Arial" w:cs="Arial"/>
        </w:rPr>
        <w:t>hier</w:t>
      </w:r>
      <w:r w:rsidR="00A10E04">
        <w:rPr>
          <w:rFonts w:ascii="Arial" w:hAnsi="Arial" w:cs="Arial"/>
        </w:rPr>
        <w:t xml:space="preserve"> in den letzten Jahren mangels</w:t>
      </w:r>
      <w:r w:rsidR="00802E98" w:rsidRPr="000368AD">
        <w:rPr>
          <w:rFonts w:ascii="Arial" w:hAnsi="Arial" w:cs="Arial"/>
        </w:rPr>
        <w:t xml:space="preserve"> </w:t>
      </w:r>
      <w:r w:rsidR="00A10E04">
        <w:rPr>
          <w:rFonts w:ascii="Arial" w:hAnsi="Arial" w:cs="Arial"/>
        </w:rPr>
        <w:t>Schüler</w:t>
      </w:r>
      <w:r w:rsidR="00802E98" w:rsidRPr="000368AD">
        <w:rPr>
          <w:rFonts w:ascii="Arial" w:hAnsi="Arial" w:cs="Arial"/>
        </w:rPr>
        <w:t xml:space="preserve"> geschlossen. (In Karlsruhe besteht eine nicht bindende Grundschulempfehlung)</w:t>
      </w:r>
    </w:p>
    <w:p w:rsidR="000845FD" w:rsidRPr="000368AD" w:rsidRDefault="000845FD" w:rsidP="00B72757">
      <w:pPr>
        <w:rPr>
          <w:rFonts w:ascii="Arial" w:hAnsi="Arial" w:cs="Arial"/>
        </w:rPr>
      </w:pPr>
      <w:r w:rsidRPr="000368AD">
        <w:rPr>
          <w:rFonts w:ascii="Arial" w:hAnsi="Arial" w:cs="Arial"/>
        </w:rPr>
        <w:t>Auf</w:t>
      </w:r>
      <w:r w:rsidR="00A10E04">
        <w:rPr>
          <w:rFonts w:ascii="Arial" w:hAnsi="Arial" w:cs="Arial"/>
        </w:rPr>
        <w:t>fällig hier sind die markanten U</w:t>
      </w:r>
      <w:r w:rsidRPr="000368AD">
        <w:rPr>
          <w:rFonts w:ascii="Arial" w:hAnsi="Arial" w:cs="Arial"/>
        </w:rPr>
        <w:t xml:space="preserve">nterschiede der beiden Grundschulen beim Übergang zur weiterführenden Schule. So wechselten </w:t>
      </w:r>
      <w:r w:rsidR="00025F6B" w:rsidRPr="000368AD">
        <w:rPr>
          <w:rFonts w:ascii="Arial" w:hAnsi="Arial" w:cs="Arial"/>
        </w:rPr>
        <w:t>im N</w:t>
      </w:r>
      <w:r w:rsidRPr="000368AD">
        <w:rPr>
          <w:rFonts w:ascii="Arial" w:hAnsi="Arial" w:cs="Arial"/>
        </w:rPr>
        <w:t xml:space="preserve">eubaugebiet 12% der Schüler*innen auf die Realschule </w:t>
      </w:r>
      <w:r w:rsidR="00CC4176" w:rsidRPr="000368AD">
        <w:rPr>
          <w:rFonts w:ascii="Arial" w:hAnsi="Arial" w:cs="Arial"/>
        </w:rPr>
        <w:t xml:space="preserve">und 82% auf das Gymnasium. Wohingegen im alten Bereich 42 % auf die Realschule und 47% aufs Gymnasium wechselten. Beide weichen stark vom </w:t>
      </w:r>
      <w:proofErr w:type="spellStart"/>
      <w:r w:rsidR="008A506E">
        <w:rPr>
          <w:rFonts w:ascii="Arial" w:hAnsi="Arial" w:cs="Arial"/>
        </w:rPr>
        <w:t>k</w:t>
      </w:r>
      <w:r w:rsidR="00CC4176" w:rsidRPr="000368AD">
        <w:rPr>
          <w:rFonts w:ascii="Arial" w:hAnsi="Arial" w:cs="Arial"/>
        </w:rPr>
        <w:t>arlsruher</w:t>
      </w:r>
      <w:proofErr w:type="spellEnd"/>
      <w:r w:rsidR="00CC4176" w:rsidRPr="000368AD">
        <w:rPr>
          <w:rFonts w:ascii="Arial" w:hAnsi="Arial" w:cs="Arial"/>
        </w:rPr>
        <w:t xml:space="preserve"> Mittel (Realschule 25% und Gymnasium 59%) ab.</w:t>
      </w:r>
    </w:p>
    <w:p w:rsidR="00025F6B" w:rsidRPr="000368AD" w:rsidRDefault="00025F6B" w:rsidP="00025F6B">
      <w:pPr>
        <w:pStyle w:val="berschrift4"/>
        <w:rPr>
          <w:rFonts w:ascii="Arial" w:hAnsi="Arial" w:cs="Arial"/>
        </w:rPr>
      </w:pPr>
      <w:r w:rsidRPr="000368AD">
        <w:rPr>
          <w:rFonts w:ascii="Arial" w:hAnsi="Arial" w:cs="Arial"/>
        </w:rPr>
        <w:t>Ausbildungslandschaft</w:t>
      </w:r>
    </w:p>
    <w:p w:rsidR="00025F6B" w:rsidRPr="000368AD" w:rsidRDefault="00025F6B" w:rsidP="00025F6B">
      <w:pPr>
        <w:rPr>
          <w:rFonts w:ascii="Arial" w:hAnsi="Arial" w:cs="Arial"/>
        </w:rPr>
      </w:pPr>
      <w:r w:rsidRPr="000368AD">
        <w:rPr>
          <w:rFonts w:ascii="Arial" w:hAnsi="Arial" w:cs="Arial"/>
        </w:rPr>
        <w:t>Aufgrund des vielfältigen Angebotes an Einzelhandel, Handwerk und Gastronomie innerhalb der Südstadt dürfte das Angebot an Ausbildungsplätzen gut sein. Leider sind Zahlen dies bezüglich erst in einiger Zukunft erhältlich.</w:t>
      </w:r>
    </w:p>
    <w:p w:rsidR="00025F6B" w:rsidRPr="000368AD" w:rsidRDefault="00025F6B" w:rsidP="00025F6B">
      <w:pPr>
        <w:pStyle w:val="berschrift1"/>
        <w:rPr>
          <w:rFonts w:cs="Arial"/>
        </w:rPr>
      </w:pPr>
      <w:r w:rsidRPr="000368AD">
        <w:rPr>
          <w:rFonts w:cs="Arial"/>
        </w:rPr>
        <w:t>Die Einrichtungen der Offenen Kinder- und Jugendarbeit</w:t>
      </w:r>
    </w:p>
    <w:p w:rsidR="002B5E70" w:rsidRPr="000368AD" w:rsidRDefault="002B5E70" w:rsidP="002B5E70">
      <w:pPr>
        <w:rPr>
          <w:rFonts w:ascii="Arial" w:hAnsi="Arial" w:cs="Arial"/>
        </w:rPr>
      </w:pPr>
      <w:r w:rsidRPr="000368AD">
        <w:rPr>
          <w:rFonts w:ascii="Arial" w:hAnsi="Arial" w:cs="Arial"/>
        </w:rPr>
        <w:t>Die Einrichtungen Kinder- und Jugendhaus Südstadt (KJH</w:t>
      </w:r>
      <w:r w:rsidR="00883FBB">
        <w:rPr>
          <w:rFonts w:ascii="Arial" w:hAnsi="Arial" w:cs="Arial"/>
        </w:rPr>
        <w:t> </w:t>
      </w:r>
      <w:r w:rsidRPr="000368AD">
        <w:rPr>
          <w:rFonts w:ascii="Arial" w:hAnsi="Arial" w:cs="Arial"/>
        </w:rPr>
        <w:t>Südstadt) und Kinder- un</w:t>
      </w:r>
      <w:r w:rsidR="00883FBB">
        <w:rPr>
          <w:rFonts w:ascii="Arial" w:hAnsi="Arial" w:cs="Arial"/>
        </w:rPr>
        <w:t>d Jugendtreff Südstadtost (KJT</w:t>
      </w:r>
      <w:r w:rsidR="00883FBB">
        <w:t> </w:t>
      </w:r>
      <w:r w:rsidRPr="000368AD">
        <w:rPr>
          <w:rFonts w:ascii="Arial" w:hAnsi="Arial" w:cs="Arial"/>
        </w:rPr>
        <w:t>Südoststadt) stehen unter der Trägerschaft des Stadtjugendausschuss e.V. Karlsruhe</w:t>
      </w:r>
      <w:r w:rsidR="00883FBB">
        <w:rPr>
          <w:rFonts w:ascii="Arial" w:hAnsi="Arial" w:cs="Arial"/>
        </w:rPr>
        <w:t xml:space="preserve"> (STJA)</w:t>
      </w:r>
      <w:r w:rsidRPr="000368AD">
        <w:rPr>
          <w:rFonts w:ascii="Arial" w:hAnsi="Arial" w:cs="Arial"/>
        </w:rPr>
        <w:t>, dem die OKJA von der Stadt Karlsruhe übertragen wurde.</w:t>
      </w:r>
    </w:p>
    <w:p w:rsidR="002B5E70" w:rsidRPr="000368AD" w:rsidRDefault="002B5E70" w:rsidP="004C55F8">
      <w:pPr>
        <w:pStyle w:val="berschrift2"/>
      </w:pPr>
      <w:r w:rsidRPr="000368AD">
        <w:t>Kinder- und Jugendhaus Südstadt</w:t>
      </w:r>
    </w:p>
    <w:p w:rsidR="000368AD" w:rsidRPr="000368AD" w:rsidRDefault="000368AD" w:rsidP="000368AD">
      <w:pPr>
        <w:tabs>
          <w:tab w:val="left" w:pos="7371"/>
        </w:tabs>
        <w:rPr>
          <w:rFonts w:ascii="Arial" w:hAnsi="Arial" w:cs="Arial"/>
          <w:szCs w:val="20"/>
        </w:rPr>
      </w:pPr>
      <w:r w:rsidRPr="000368AD">
        <w:rPr>
          <w:rFonts w:ascii="Arial" w:hAnsi="Arial" w:cs="Arial"/>
          <w:szCs w:val="20"/>
        </w:rPr>
        <w:t>Der KJH Südstadt ist eine stadtteilbezogene, interkulturelle Einrichtung der Offenen Kinder- und Jugendarbeit an das ebenfalls ein Schülerhort angegliedert ist. Ebenso bietet das Haus, in Zusammenarbeit mit dem Kinderbüro der Stadt Karlsruhe, das Startpunktcafé für Eltern und Kinder an.</w:t>
      </w:r>
    </w:p>
    <w:p w:rsidR="000368AD" w:rsidRPr="000368AD" w:rsidRDefault="000368AD" w:rsidP="000368AD">
      <w:pPr>
        <w:tabs>
          <w:tab w:val="left" w:pos="7371"/>
        </w:tabs>
        <w:rPr>
          <w:rFonts w:ascii="Arial" w:hAnsi="Arial" w:cs="Arial"/>
          <w:szCs w:val="20"/>
        </w:rPr>
      </w:pPr>
      <w:r w:rsidRPr="000368AD">
        <w:rPr>
          <w:rFonts w:ascii="Arial" w:hAnsi="Arial" w:cs="Arial"/>
          <w:szCs w:val="20"/>
        </w:rPr>
        <w:t xml:space="preserve">Das Haus ist eine der größeren Einrichtungen des STJA und beschäftigt vier hauptamtliche pädagogische Fachkräfte. Die drei Etagen des Hauses spiegeln auch die Arbeit und das </w:t>
      </w:r>
      <w:r w:rsidRPr="000368AD">
        <w:rPr>
          <w:rFonts w:ascii="Arial" w:hAnsi="Arial" w:cs="Arial"/>
          <w:szCs w:val="20"/>
        </w:rPr>
        <w:lastRenderedPageBreak/>
        <w:t xml:space="preserve">Angebot wieder. Die Besucher des Treffs verteilen sich auf einen Altersbereich von 6 bis 24 Jahren, die sich in die Zielgruppen Kinder (6-12 Jahre), Teenies (11 bis 14 Jahre) und Jugendliche (15 bis 24 Jahre) gliedern. Des Weiteren finden geschlechtsspezifische Angebote für Mädchen und Jungen statt. Die weiteren Angebote reichen über Ferien- und Spielaktionen, Kurs- und Sportaktivitäten, interkulturelle Angebote, Einzelberatung bis hin </w:t>
      </w:r>
      <w:r w:rsidR="00A10E04">
        <w:rPr>
          <w:rFonts w:ascii="Arial" w:hAnsi="Arial" w:cs="Arial"/>
          <w:szCs w:val="20"/>
        </w:rPr>
        <w:t>zu den offenen Freizeita</w:t>
      </w:r>
      <w:r w:rsidRPr="000368AD">
        <w:rPr>
          <w:rFonts w:ascii="Arial" w:hAnsi="Arial" w:cs="Arial"/>
          <w:szCs w:val="20"/>
        </w:rPr>
        <w:t>ngeboten am Nachmittag und Abend.</w:t>
      </w:r>
    </w:p>
    <w:p w:rsidR="000368AD" w:rsidRPr="000368AD" w:rsidRDefault="000368AD" w:rsidP="000368AD">
      <w:pPr>
        <w:tabs>
          <w:tab w:val="left" w:pos="7371"/>
        </w:tabs>
        <w:rPr>
          <w:rFonts w:ascii="Arial" w:hAnsi="Arial" w:cs="Arial"/>
          <w:szCs w:val="20"/>
        </w:rPr>
      </w:pPr>
      <w:r w:rsidRPr="000368AD">
        <w:rPr>
          <w:rFonts w:ascii="Arial" w:hAnsi="Arial" w:cs="Arial"/>
          <w:szCs w:val="20"/>
        </w:rPr>
        <w:t xml:space="preserve">Die Südstadt hat </w:t>
      </w:r>
      <w:r>
        <w:rPr>
          <w:rFonts w:ascii="Arial" w:hAnsi="Arial" w:cs="Arial"/>
          <w:szCs w:val="20"/>
        </w:rPr>
        <w:t xml:space="preserve">mit den </w:t>
      </w:r>
      <w:r w:rsidR="00573538">
        <w:rPr>
          <w:rFonts w:ascii="Arial" w:hAnsi="Arial" w:cs="Arial"/>
          <w:szCs w:val="20"/>
        </w:rPr>
        <w:t xml:space="preserve">größten Migrantenanteil aller </w:t>
      </w:r>
      <w:proofErr w:type="spellStart"/>
      <w:r w:rsidR="00573538">
        <w:rPr>
          <w:rFonts w:ascii="Arial" w:hAnsi="Arial" w:cs="Arial"/>
          <w:szCs w:val="20"/>
        </w:rPr>
        <w:t>k</w:t>
      </w:r>
      <w:r w:rsidRPr="000368AD">
        <w:rPr>
          <w:rFonts w:ascii="Arial" w:hAnsi="Arial" w:cs="Arial"/>
          <w:szCs w:val="20"/>
        </w:rPr>
        <w:t>arlsruher</w:t>
      </w:r>
      <w:proofErr w:type="spellEnd"/>
      <w:r w:rsidRPr="000368AD">
        <w:rPr>
          <w:rFonts w:ascii="Arial" w:hAnsi="Arial" w:cs="Arial"/>
          <w:szCs w:val="20"/>
        </w:rPr>
        <w:t xml:space="preserve"> Stadtteile. Insofern ist das Haus überwiegend von Migranten</w:t>
      </w:r>
      <w:r w:rsidR="008A506E">
        <w:rPr>
          <w:rFonts w:ascii="Arial" w:hAnsi="Arial" w:cs="Arial"/>
          <w:szCs w:val="20"/>
        </w:rPr>
        <w:t>*innen</w:t>
      </w:r>
      <w:r w:rsidRPr="000368AD">
        <w:rPr>
          <w:rFonts w:ascii="Arial" w:hAnsi="Arial" w:cs="Arial"/>
          <w:szCs w:val="20"/>
        </w:rPr>
        <w:t xml:space="preserve"> besucht. Viele der Kinder und Jugendlichen haben Schulschwierigkeiten und daraus resultierend Probleme bei der Ausbildungs- und Arbeitsplatzsuche. Einige neigen zu sozialen Auffälligkeiten, denen in der alltäglichen Arbeit begegnet wird.</w:t>
      </w:r>
    </w:p>
    <w:p w:rsidR="002B5E70" w:rsidRDefault="000368AD" w:rsidP="000368AD">
      <w:pPr>
        <w:pStyle w:val="berschrift4"/>
      </w:pPr>
      <w:r>
        <w:t>Zahlen zum KJH Südstadt</w:t>
      </w:r>
    </w:p>
    <w:p w:rsidR="004E3506" w:rsidRPr="000368AD" w:rsidRDefault="00A10E04" w:rsidP="000368AD">
      <w:pPr>
        <w:numPr>
          <w:ilvl w:val="0"/>
          <w:numId w:val="9"/>
        </w:numPr>
        <w:rPr>
          <w:rFonts w:ascii="Arial" w:hAnsi="Arial" w:cs="Arial"/>
        </w:rPr>
      </w:pPr>
      <w:r w:rsidRPr="000368AD">
        <w:rPr>
          <w:rFonts w:ascii="Arial" w:hAnsi="Arial" w:cs="Arial"/>
        </w:rPr>
        <w:t xml:space="preserve">4 hauptamtliche Mitarbeiter*innen auf 3 Stellen + je 1 Student*in, </w:t>
      </w:r>
      <w:proofErr w:type="spellStart"/>
      <w:r w:rsidRPr="000368AD">
        <w:rPr>
          <w:rFonts w:ascii="Arial" w:hAnsi="Arial" w:cs="Arial"/>
        </w:rPr>
        <w:t>Auzubi</w:t>
      </w:r>
      <w:proofErr w:type="spellEnd"/>
      <w:r w:rsidRPr="000368AD">
        <w:rPr>
          <w:rFonts w:ascii="Arial" w:hAnsi="Arial" w:cs="Arial"/>
        </w:rPr>
        <w:t xml:space="preserve"> und </w:t>
      </w:r>
      <w:proofErr w:type="spellStart"/>
      <w:r w:rsidRPr="000368AD">
        <w:rPr>
          <w:rFonts w:ascii="Arial" w:hAnsi="Arial" w:cs="Arial"/>
        </w:rPr>
        <w:t>BuFDi</w:t>
      </w:r>
      <w:proofErr w:type="spellEnd"/>
    </w:p>
    <w:p w:rsidR="004E3506" w:rsidRPr="000368AD" w:rsidRDefault="00A10E04" w:rsidP="000368AD">
      <w:pPr>
        <w:numPr>
          <w:ilvl w:val="0"/>
          <w:numId w:val="9"/>
        </w:numPr>
        <w:rPr>
          <w:rFonts w:ascii="Arial" w:hAnsi="Arial" w:cs="Arial"/>
        </w:rPr>
      </w:pPr>
      <w:r w:rsidRPr="000368AD">
        <w:rPr>
          <w:rFonts w:ascii="Arial" w:hAnsi="Arial" w:cs="Arial"/>
        </w:rPr>
        <w:t>4 Offene Bereiche / 5 Öffnungstage / 40 Stunden/Woche</w:t>
      </w:r>
    </w:p>
    <w:p w:rsidR="004E3506" w:rsidRPr="000368AD" w:rsidRDefault="00A10E04" w:rsidP="000368AD">
      <w:pPr>
        <w:numPr>
          <w:ilvl w:val="0"/>
          <w:numId w:val="9"/>
        </w:numPr>
        <w:rPr>
          <w:rFonts w:ascii="Arial" w:hAnsi="Arial" w:cs="Arial"/>
        </w:rPr>
      </w:pPr>
      <w:r w:rsidRPr="000368AD">
        <w:rPr>
          <w:rFonts w:ascii="Arial" w:hAnsi="Arial" w:cs="Arial"/>
        </w:rPr>
        <w:t>Verbindliche und offene Ferienangebote (&gt;700 Teilnehmertage)</w:t>
      </w:r>
    </w:p>
    <w:p w:rsidR="004E3506" w:rsidRPr="000368AD" w:rsidRDefault="00A10E04" w:rsidP="000368AD">
      <w:pPr>
        <w:numPr>
          <w:ilvl w:val="0"/>
          <w:numId w:val="9"/>
        </w:numPr>
        <w:rPr>
          <w:rFonts w:ascii="Arial" w:hAnsi="Arial" w:cs="Arial"/>
        </w:rPr>
      </w:pPr>
      <w:r w:rsidRPr="000368AD">
        <w:rPr>
          <w:rFonts w:ascii="Arial" w:hAnsi="Arial" w:cs="Arial"/>
        </w:rPr>
        <w:t>Stadtteilbezogene Veranstaltungen</w:t>
      </w:r>
    </w:p>
    <w:p w:rsidR="000368AD" w:rsidRPr="000368AD" w:rsidRDefault="00A10E04" w:rsidP="000368AD">
      <w:pPr>
        <w:numPr>
          <w:ilvl w:val="0"/>
          <w:numId w:val="9"/>
        </w:numPr>
        <w:rPr>
          <w:rFonts w:ascii="Arial" w:hAnsi="Arial" w:cs="Arial"/>
        </w:rPr>
      </w:pPr>
      <w:r w:rsidRPr="000368AD">
        <w:rPr>
          <w:rFonts w:ascii="Arial" w:hAnsi="Arial" w:cs="Arial"/>
        </w:rPr>
        <w:t>&gt;350 Teilnehmertage bei Schulkooperationen/-Projekte</w:t>
      </w:r>
    </w:p>
    <w:p w:rsidR="000368AD" w:rsidRDefault="000368AD" w:rsidP="004C55F8">
      <w:pPr>
        <w:pStyle w:val="berschrift2"/>
      </w:pPr>
      <w:r>
        <w:t>Kinder- und Jugendtreff Südoststadt</w:t>
      </w:r>
    </w:p>
    <w:p w:rsidR="00C53B83" w:rsidRDefault="00C76F5F" w:rsidP="00C76F5F">
      <w:pPr>
        <w:pStyle w:val="Standard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Der Kinder und Jugendtreff Südoststadt </w:t>
      </w:r>
      <w:r w:rsidR="00C53B83">
        <w:rPr>
          <w:rFonts w:ascii="Arial" w:hAnsi="Arial" w:cs="Arial"/>
          <w:sz w:val="22"/>
          <w:szCs w:val="22"/>
        </w:rPr>
        <w:t>basiert auf dem gemeinnützigem Engagement</w:t>
      </w:r>
      <w:r w:rsidRPr="00C76F5F">
        <w:rPr>
          <w:rFonts w:ascii="Arial" w:hAnsi="Arial" w:cs="Arial"/>
          <w:sz w:val="22"/>
          <w:szCs w:val="22"/>
        </w:rPr>
        <w:t xml:space="preserve"> </w:t>
      </w:r>
      <w:r w:rsidR="00C53B83">
        <w:rPr>
          <w:rFonts w:ascii="Arial" w:hAnsi="Arial" w:cs="Arial"/>
          <w:sz w:val="22"/>
          <w:szCs w:val="22"/>
        </w:rPr>
        <w:t xml:space="preserve">des </w:t>
      </w:r>
      <w:r w:rsidRPr="00C76F5F">
        <w:rPr>
          <w:rFonts w:ascii="Arial" w:hAnsi="Arial" w:cs="Arial"/>
          <w:sz w:val="22"/>
          <w:szCs w:val="22"/>
        </w:rPr>
        <w:t>Förderverein Kinder- und Jugendarbeit im Bürger</w:t>
      </w:r>
      <w:r w:rsidR="009F22FF">
        <w:rPr>
          <w:rFonts w:ascii="Arial" w:hAnsi="Arial" w:cs="Arial"/>
          <w:sz w:val="22"/>
          <w:szCs w:val="22"/>
        </w:rPr>
        <w:t xml:space="preserve">zentrum Südstadt e.V. </w:t>
      </w:r>
      <w:r w:rsidR="00C53B83">
        <w:rPr>
          <w:rFonts w:ascii="Arial" w:hAnsi="Arial" w:cs="Arial"/>
          <w:sz w:val="22"/>
          <w:szCs w:val="22"/>
        </w:rPr>
        <w:t>Er betreibt die Einrichtung in Kooperation mit dem Stadtjugendausschuss</w:t>
      </w:r>
      <w:r w:rsidR="007C76CD">
        <w:rPr>
          <w:rFonts w:ascii="Arial" w:hAnsi="Arial" w:cs="Arial"/>
          <w:sz w:val="22"/>
          <w:szCs w:val="22"/>
        </w:rPr>
        <w:t xml:space="preserve"> e.V</w:t>
      </w:r>
      <w:proofErr w:type="gramStart"/>
      <w:r w:rsidR="007C76CD">
        <w:rPr>
          <w:rFonts w:ascii="Arial" w:hAnsi="Arial" w:cs="Arial"/>
          <w:sz w:val="22"/>
          <w:szCs w:val="22"/>
        </w:rPr>
        <w:t>.</w:t>
      </w:r>
      <w:r w:rsidR="00C53B83">
        <w:rPr>
          <w:rFonts w:ascii="Arial" w:hAnsi="Arial" w:cs="Arial"/>
          <w:sz w:val="22"/>
          <w:szCs w:val="22"/>
        </w:rPr>
        <w:t>.</w:t>
      </w:r>
      <w:proofErr w:type="gramEnd"/>
    </w:p>
    <w:p w:rsidR="00C53B83" w:rsidRDefault="00C53B83" w:rsidP="00C76F5F">
      <w:pPr>
        <w:pStyle w:val="Standard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Konzept, Mitarbeiterstruktur und Arbeitsweise unterscheiden sich </w:t>
      </w:r>
      <w:r w:rsidR="002F0FBD">
        <w:rPr>
          <w:rFonts w:ascii="Arial" w:hAnsi="Arial" w:cs="Arial"/>
          <w:sz w:val="22"/>
          <w:szCs w:val="22"/>
        </w:rPr>
        <w:t xml:space="preserve">dadurch </w:t>
      </w:r>
      <w:r>
        <w:rPr>
          <w:rFonts w:ascii="Arial" w:hAnsi="Arial" w:cs="Arial"/>
          <w:sz w:val="22"/>
          <w:szCs w:val="22"/>
        </w:rPr>
        <w:t xml:space="preserve">grundlegend </w:t>
      </w:r>
      <w:r w:rsidR="002F0FBD">
        <w:rPr>
          <w:rFonts w:ascii="Arial" w:hAnsi="Arial" w:cs="Arial"/>
          <w:sz w:val="22"/>
          <w:szCs w:val="22"/>
        </w:rPr>
        <w:t>vom KJH Südstadt.</w:t>
      </w:r>
    </w:p>
    <w:p w:rsidR="00DB57C6" w:rsidRDefault="00DB57C6" w:rsidP="00C76F5F">
      <w:pPr>
        <w:rPr>
          <w:rFonts w:ascii="Arial" w:hAnsi="Arial" w:cs="Arial"/>
        </w:rPr>
      </w:pPr>
      <w:r>
        <w:rPr>
          <w:rFonts w:ascii="Arial" w:hAnsi="Arial" w:cs="Arial"/>
        </w:rPr>
        <w:t>Die</w:t>
      </w:r>
      <w:r w:rsidR="00C76F5F">
        <w:rPr>
          <w:rFonts w:ascii="Arial" w:hAnsi="Arial" w:cs="Arial"/>
        </w:rPr>
        <w:t xml:space="preserve"> </w:t>
      </w:r>
      <w:r w:rsidR="00C76F5F" w:rsidRPr="00C76F5F">
        <w:rPr>
          <w:rFonts w:ascii="Arial" w:hAnsi="Arial" w:cs="Arial"/>
        </w:rPr>
        <w:t xml:space="preserve">Hausaufgabenbetreuung </w:t>
      </w:r>
      <w:r>
        <w:rPr>
          <w:rFonts w:ascii="Arial" w:hAnsi="Arial" w:cs="Arial"/>
        </w:rPr>
        <w:t>ist als Bildungsangebot der zentrale Aufgabenbereich, der verbindlich an jedem Schultag angeboten wird. De</w:t>
      </w:r>
      <w:r w:rsidR="007C76CD">
        <w:rPr>
          <w:rFonts w:ascii="Arial" w:hAnsi="Arial" w:cs="Arial"/>
        </w:rPr>
        <w:t xml:space="preserve">r Förderverein bekommt hierfür </w:t>
      </w:r>
      <w:r>
        <w:rPr>
          <w:rFonts w:ascii="Arial" w:hAnsi="Arial" w:cs="Arial"/>
        </w:rPr>
        <w:t xml:space="preserve">Drittmittel des Landes Baden-Württemberg für </w:t>
      </w:r>
      <w:r w:rsidRPr="00C76F5F">
        <w:rPr>
          <w:rFonts w:ascii="Arial" w:hAnsi="Arial" w:cs="Arial"/>
        </w:rPr>
        <w:t>auße</w:t>
      </w:r>
      <w:r>
        <w:rPr>
          <w:rFonts w:ascii="Arial" w:hAnsi="Arial" w:cs="Arial"/>
        </w:rPr>
        <w:t xml:space="preserve">rschulische und </w:t>
      </w:r>
      <w:proofErr w:type="spellStart"/>
      <w:r>
        <w:rPr>
          <w:rFonts w:ascii="Arial" w:hAnsi="Arial" w:cs="Arial"/>
        </w:rPr>
        <w:t>außer</w:t>
      </w:r>
      <w:r>
        <w:rPr>
          <w:rFonts w:ascii="Arial" w:hAnsi="Arial" w:cs="Arial"/>
        </w:rPr>
        <w:softHyphen/>
        <w:t>unterricht</w:t>
      </w:r>
      <w:r w:rsidRPr="00C76F5F">
        <w:rPr>
          <w:rFonts w:ascii="Arial" w:hAnsi="Arial" w:cs="Arial"/>
        </w:rPr>
        <w:t>liche</w:t>
      </w:r>
      <w:proofErr w:type="spellEnd"/>
      <w:r w:rsidRPr="00C76F5F">
        <w:rPr>
          <w:rFonts w:ascii="Arial" w:hAnsi="Arial" w:cs="Arial"/>
        </w:rPr>
        <w:t xml:space="preserve"> Haus</w:t>
      </w:r>
      <w:r w:rsidR="00C12C33">
        <w:rPr>
          <w:rFonts w:ascii="Arial" w:hAnsi="Arial" w:cs="Arial"/>
        </w:rPr>
        <w:t>auf-</w:t>
      </w:r>
      <w:r w:rsidRPr="00C76F5F">
        <w:rPr>
          <w:rFonts w:ascii="Arial" w:hAnsi="Arial" w:cs="Arial"/>
        </w:rPr>
        <w:t>gaben-, S</w:t>
      </w:r>
      <w:r>
        <w:rPr>
          <w:rFonts w:ascii="Arial" w:hAnsi="Arial" w:cs="Arial"/>
        </w:rPr>
        <w:t>prach- und Lernhilfe</w:t>
      </w:r>
      <w:r w:rsidR="00C12C33">
        <w:rPr>
          <w:rFonts w:ascii="Arial" w:hAnsi="Arial" w:cs="Arial"/>
        </w:rPr>
        <w:t>n</w:t>
      </w:r>
      <w:r>
        <w:rPr>
          <w:rFonts w:ascii="Arial" w:hAnsi="Arial" w:cs="Arial"/>
        </w:rPr>
        <w:t>.</w:t>
      </w:r>
      <w:r w:rsidR="00C12C33">
        <w:rPr>
          <w:rFonts w:ascii="Arial" w:hAnsi="Arial" w:cs="Arial"/>
        </w:rPr>
        <w:t xml:space="preserve"> </w:t>
      </w:r>
      <w:r>
        <w:rPr>
          <w:rFonts w:ascii="Arial" w:hAnsi="Arial" w:cs="Arial"/>
        </w:rPr>
        <w:t>Familienergänzende Maßnahmen wie pädagogisches Kochen laufen parallel dazu und garantieren eine täglich frisch zubereitete Mahlzeit.</w:t>
      </w:r>
    </w:p>
    <w:p w:rsidR="00AC3AB9" w:rsidRDefault="00C12C33" w:rsidP="00C76F5F">
      <w:pPr>
        <w:rPr>
          <w:rFonts w:ascii="Arial" w:hAnsi="Arial" w:cs="Arial"/>
        </w:rPr>
      </w:pPr>
      <w:r>
        <w:rPr>
          <w:rFonts w:ascii="Arial" w:hAnsi="Arial" w:cs="Arial"/>
        </w:rPr>
        <w:t>Eine zur Unterstützung des Fördervereins geschaffene Stelle ist beim Stadtjugendausschuss angesiedelt und bildet</w:t>
      </w:r>
      <w:r w:rsidR="00AC3AB9">
        <w:rPr>
          <w:rFonts w:ascii="Arial" w:hAnsi="Arial" w:cs="Arial"/>
        </w:rPr>
        <w:t>,</w:t>
      </w:r>
      <w:r>
        <w:rPr>
          <w:rFonts w:ascii="Arial" w:hAnsi="Arial" w:cs="Arial"/>
        </w:rPr>
        <w:t xml:space="preserve"> als</w:t>
      </w:r>
      <w:r w:rsidR="00C76F5F" w:rsidRPr="00C76F5F">
        <w:rPr>
          <w:rFonts w:ascii="Arial" w:hAnsi="Arial" w:cs="Arial"/>
        </w:rPr>
        <w:t xml:space="preserve"> </w:t>
      </w:r>
      <w:r w:rsidR="008A506E">
        <w:rPr>
          <w:rFonts w:ascii="Arial" w:hAnsi="Arial" w:cs="Arial"/>
        </w:rPr>
        <w:t>hauptamtlicher Mitarbeiter des STJA</w:t>
      </w:r>
      <w:r w:rsidR="00AC3AB9">
        <w:rPr>
          <w:rFonts w:ascii="Arial" w:hAnsi="Arial" w:cs="Arial"/>
        </w:rPr>
        <w:t>,</w:t>
      </w:r>
      <w:r w:rsidR="009F22FF">
        <w:rPr>
          <w:rFonts w:ascii="Arial" w:hAnsi="Arial" w:cs="Arial"/>
        </w:rPr>
        <w:t xml:space="preserve"> </w:t>
      </w:r>
      <w:r>
        <w:rPr>
          <w:rFonts w:ascii="Arial" w:hAnsi="Arial" w:cs="Arial"/>
        </w:rPr>
        <w:t xml:space="preserve">mit dem </w:t>
      </w:r>
      <w:r w:rsidR="009F22FF">
        <w:rPr>
          <w:rFonts w:ascii="Arial" w:hAnsi="Arial" w:cs="Arial"/>
        </w:rPr>
        <w:t>Vorsitzende</w:t>
      </w:r>
      <w:r>
        <w:rPr>
          <w:rFonts w:ascii="Arial" w:hAnsi="Arial" w:cs="Arial"/>
        </w:rPr>
        <w:t>n</w:t>
      </w:r>
      <w:r w:rsidR="009F22FF">
        <w:rPr>
          <w:rFonts w:ascii="Arial" w:hAnsi="Arial" w:cs="Arial"/>
        </w:rPr>
        <w:t xml:space="preserve"> des Fördervereins die Leitung der Einrichtung</w:t>
      </w:r>
      <w:r w:rsidR="007C76CD">
        <w:rPr>
          <w:rFonts w:ascii="Arial" w:hAnsi="Arial" w:cs="Arial"/>
        </w:rPr>
        <w:t>.</w:t>
      </w:r>
    </w:p>
    <w:p w:rsidR="006C2B84" w:rsidRDefault="00AC3AB9" w:rsidP="00C76F5F">
      <w:pPr>
        <w:rPr>
          <w:rFonts w:ascii="Arial" w:hAnsi="Arial" w:cs="Arial"/>
        </w:rPr>
      </w:pPr>
      <w:r>
        <w:rPr>
          <w:rFonts w:ascii="Arial" w:hAnsi="Arial" w:cs="Arial"/>
        </w:rPr>
        <w:t>6 Mitarbeiter über</w:t>
      </w:r>
      <w:r w:rsidR="002063FC">
        <w:rPr>
          <w:rFonts w:ascii="Arial" w:hAnsi="Arial" w:cs="Arial"/>
        </w:rPr>
        <w:t xml:space="preserve"> AGH Maßnahmen </w:t>
      </w:r>
      <w:r>
        <w:rPr>
          <w:rFonts w:ascii="Arial" w:hAnsi="Arial" w:cs="Arial"/>
        </w:rPr>
        <w:t xml:space="preserve">(„2,- € Job), 1 Stelle über das Programm „Kommunale </w:t>
      </w:r>
      <w:proofErr w:type="spellStart"/>
      <w:r>
        <w:rPr>
          <w:rFonts w:ascii="Arial" w:hAnsi="Arial" w:cs="Arial"/>
        </w:rPr>
        <w:t>Arbei</w:t>
      </w:r>
      <w:proofErr w:type="spellEnd"/>
      <w:r>
        <w:rPr>
          <w:rFonts w:ascii="Arial" w:hAnsi="Arial" w:cs="Arial"/>
        </w:rPr>
        <w:t xml:space="preserve">“, 11 ehrenamtlich Engagierte bilden ein großes Team und </w:t>
      </w:r>
      <w:r w:rsidR="002063FC">
        <w:rPr>
          <w:rFonts w:ascii="Arial" w:hAnsi="Arial" w:cs="Arial"/>
        </w:rPr>
        <w:t>garantieren</w:t>
      </w:r>
      <w:r w:rsidR="00C76F5F" w:rsidRPr="00C76F5F">
        <w:rPr>
          <w:rFonts w:ascii="Arial" w:hAnsi="Arial" w:cs="Arial"/>
        </w:rPr>
        <w:t xml:space="preserve"> </w:t>
      </w:r>
      <w:r>
        <w:rPr>
          <w:rFonts w:ascii="Arial" w:hAnsi="Arial" w:cs="Arial"/>
        </w:rPr>
        <w:t>eine hohe</w:t>
      </w:r>
      <w:r w:rsidR="00C76F5F" w:rsidRPr="00C76F5F">
        <w:rPr>
          <w:rFonts w:ascii="Arial" w:hAnsi="Arial" w:cs="Arial"/>
        </w:rPr>
        <w:t xml:space="preserve"> Betreuung</w:t>
      </w:r>
      <w:r>
        <w:rPr>
          <w:rFonts w:ascii="Arial" w:hAnsi="Arial" w:cs="Arial"/>
        </w:rPr>
        <w:t>sdichte</w:t>
      </w:r>
      <w:r w:rsidR="00C76F5F" w:rsidRPr="00C76F5F">
        <w:rPr>
          <w:rFonts w:ascii="Arial" w:hAnsi="Arial" w:cs="Arial"/>
        </w:rPr>
        <w:t xml:space="preserve"> in </w:t>
      </w:r>
      <w:r w:rsidR="008A506E">
        <w:rPr>
          <w:rFonts w:ascii="Arial" w:hAnsi="Arial" w:cs="Arial"/>
        </w:rPr>
        <w:t xml:space="preserve">der </w:t>
      </w:r>
      <w:r w:rsidR="00C76F5F" w:rsidRPr="00C76F5F">
        <w:rPr>
          <w:rFonts w:ascii="Arial" w:hAnsi="Arial" w:cs="Arial"/>
        </w:rPr>
        <w:t>Einrichtung</w:t>
      </w:r>
      <w:r>
        <w:rPr>
          <w:rFonts w:ascii="Arial" w:hAnsi="Arial" w:cs="Arial"/>
        </w:rPr>
        <w:t xml:space="preserve"> und ein verlässliches Essensangebot aus eigener Küche</w:t>
      </w:r>
      <w:r w:rsidR="006C2B84">
        <w:rPr>
          <w:rFonts w:ascii="Arial" w:hAnsi="Arial" w:cs="Arial"/>
        </w:rPr>
        <w:t xml:space="preserve"> mit</w:t>
      </w:r>
      <w:r w:rsidR="00C76F5F" w:rsidRPr="00C76F5F">
        <w:rPr>
          <w:rFonts w:ascii="Arial" w:hAnsi="Arial" w:cs="Arial"/>
        </w:rPr>
        <w:t xml:space="preserve"> Küchengarten.</w:t>
      </w:r>
      <w:r w:rsidR="00C76F5F">
        <w:rPr>
          <w:rFonts w:ascii="Arial" w:hAnsi="Arial" w:cs="Arial"/>
        </w:rPr>
        <w:t xml:space="preserve"> </w:t>
      </w:r>
    </w:p>
    <w:p w:rsidR="00C76F5F" w:rsidRPr="00C76F5F" w:rsidRDefault="00C76F5F" w:rsidP="00C76F5F">
      <w:pPr>
        <w:rPr>
          <w:rFonts w:ascii="Arial" w:hAnsi="Arial" w:cs="Arial"/>
        </w:rPr>
      </w:pPr>
      <w:r>
        <w:rPr>
          <w:rFonts w:ascii="Arial" w:hAnsi="Arial" w:cs="Arial"/>
        </w:rPr>
        <w:lastRenderedPageBreak/>
        <w:t xml:space="preserve">Des Weiteren </w:t>
      </w:r>
      <w:r w:rsidR="006C2B84">
        <w:rPr>
          <w:rFonts w:ascii="Arial" w:hAnsi="Arial" w:cs="Arial"/>
        </w:rPr>
        <w:t>haben die</w:t>
      </w:r>
      <w:r>
        <w:rPr>
          <w:rFonts w:ascii="Arial" w:hAnsi="Arial" w:cs="Arial"/>
        </w:rPr>
        <w:t xml:space="preserve"> Besucher*innen die Möglichkeit ihre Freizeit </w:t>
      </w:r>
      <w:r w:rsidR="008A506E">
        <w:rPr>
          <w:rFonts w:ascii="Arial" w:hAnsi="Arial" w:cs="Arial"/>
        </w:rPr>
        <w:t xml:space="preserve">im Haus zu </w:t>
      </w:r>
      <w:r>
        <w:rPr>
          <w:rFonts w:ascii="Arial" w:hAnsi="Arial" w:cs="Arial"/>
        </w:rPr>
        <w:t>gestalten</w:t>
      </w:r>
      <w:r w:rsidR="00E23744">
        <w:rPr>
          <w:rFonts w:ascii="Arial" w:hAnsi="Arial" w:cs="Arial"/>
        </w:rPr>
        <w:t xml:space="preserve"> und f</w:t>
      </w:r>
      <w:r w:rsidRPr="00C76F5F">
        <w:rPr>
          <w:rFonts w:ascii="Arial" w:hAnsi="Arial" w:cs="Arial"/>
        </w:rPr>
        <w:t xml:space="preserve">ür Beratung und Unterstützung in persönlichen Fragen </w:t>
      </w:r>
      <w:r w:rsidR="00E23744">
        <w:rPr>
          <w:rFonts w:ascii="Arial" w:hAnsi="Arial" w:cs="Arial"/>
        </w:rPr>
        <w:t>d</w:t>
      </w:r>
      <w:r>
        <w:rPr>
          <w:rFonts w:ascii="Arial" w:hAnsi="Arial" w:cs="Arial"/>
        </w:rPr>
        <w:t xml:space="preserve">ie Mitarbeiter*innen </w:t>
      </w:r>
      <w:r w:rsidR="00E23744">
        <w:rPr>
          <w:rFonts w:ascii="Arial" w:hAnsi="Arial" w:cs="Arial"/>
        </w:rPr>
        <w:t>anzusprechen</w:t>
      </w:r>
      <w:r w:rsidRPr="00C76F5F">
        <w:rPr>
          <w:rFonts w:ascii="Arial" w:hAnsi="Arial" w:cs="Arial"/>
        </w:rPr>
        <w:t>.</w:t>
      </w:r>
    </w:p>
    <w:p w:rsidR="00C76F5F" w:rsidRPr="00C76F5F" w:rsidRDefault="00C76F5F" w:rsidP="00C76F5F">
      <w:pPr>
        <w:rPr>
          <w:rFonts w:ascii="Arial" w:hAnsi="Arial" w:cs="Arial"/>
        </w:rPr>
      </w:pPr>
      <w:r w:rsidRPr="00C76F5F">
        <w:rPr>
          <w:rFonts w:ascii="Arial" w:hAnsi="Arial" w:cs="Arial"/>
        </w:rPr>
        <w:t xml:space="preserve">Die Kombination aus professioneller und ehrenamtlicher Arbeit </w:t>
      </w:r>
      <w:r w:rsidR="006C2B84">
        <w:rPr>
          <w:rFonts w:ascii="Arial" w:hAnsi="Arial" w:cs="Arial"/>
        </w:rPr>
        <w:t>in der Leitung ermöglicht, über den Förderverein als Basis</w:t>
      </w:r>
      <w:r w:rsidR="000662A1">
        <w:rPr>
          <w:rFonts w:ascii="Arial" w:hAnsi="Arial" w:cs="Arial"/>
        </w:rPr>
        <w:t>,</w:t>
      </w:r>
      <w:r w:rsidR="006C2B84">
        <w:rPr>
          <w:rFonts w:ascii="Arial" w:hAnsi="Arial" w:cs="Arial"/>
        </w:rPr>
        <w:t xml:space="preserve"> sozialraumnahes Engagement </w:t>
      </w:r>
      <w:r w:rsidR="00E23744">
        <w:rPr>
          <w:rFonts w:ascii="Arial" w:hAnsi="Arial" w:cs="Arial"/>
        </w:rPr>
        <w:t xml:space="preserve">von Anwohnern </w:t>
      </w:r>
      <w:r w:rsidR="006C2B84">
        <w:rPr>
          <w:rFonts w:ascii="Arial" w:hAnsi="Arial" w:cs="Arial"/>
        </w:rPr>
        <w:t xml:space="preserve">und </w:t>
      </w:r>
      <w:proofErr w:type="spellStart"/>
      <w:r w:rsidR="006C2B84">
        <w:rPr>
          <w:rFonts w:ascii="Arial" w:hAnsi="Arial" w:cs="Arial"/>
        </w:rPr>
        <w:t>Maßnahmestellen</w:t>
      </w:r>
      <w:proofErr w:type="spellEnd"/>
      <w:r w:rsidR="006C2B84">
        <w:rPr>
          <w:rFonts w:ascii="Arial" w:hAnsi="Arial" w:cs="Arial"/>
        </w:rPr>
        <w:t xml:space="preserve"> </w:t>
      </w:r>
      <w:r w:rsidR="00E23744">
        <w:rPr>
          <w:rFonts w:ascii="Arial" w:hAnsi="Arial" w:cs="Arial"/>
        </w:rPr>
        <w:t>(AGH, Kommunale Arbeit)</w:t>
      </w:r>
      <w:r w:rsidRPr="00C76F5F">
        <w:rPr>
          <w:rFonts w:ascii="Arial" w:hAnsi="Arial" w:cs="Arial"/>
        </w:rPr>
        <w:t xml:space="preserve"> </w:t>
      </w:r>
      <w:r w:rsidR="00E23744">
        <w:rPr>
          <w:rFonts w:ascii="Arial" w:hAnsi="Arial" w:cs="Arial"/>
        </w:rPr>
        <w:t xml:space="preserve">einzubinden. </w:t>
      </w:r>
      <w:r w:rsidR="000662A1">
        <w:rPr>
          <w:rFonts w:ascii="Arial" w:hAnsi="Arial" w:cs="Arial"/>
        </w:rPr>
        <w:t xml:space="preserve">Diese Organisationsform schafft eine Situation des gegenseitigen Helfens im Stadtteil ohne Kostenbeitrag der Besucher*innen der Einrichtung. </w:t>
      </w:r>
    </w:p>
    <w:p w:rsidR="000368AD" w:rsidRDefault="000368AD" w:rsidP="000368AD">
      <w:pPr>
        <w:pStyle w:val="berschrift4"/>
      </w:pPr>
      <w:r>
        <w:t>Zahlen zum KJT Südoststadt</w:t>
      </w:r>
    </w:p>
    <w:p w:rsidR="00CA6E0B" w:rsidRPr="00495486" w:rsidRDefault="00A10E04" w:rsidP="000A57BB">
      <w:pPr>
        <w:numPr>
          <w:ilvl w:val="0"/>
          <w:numId w:val="11"/>
        </w:numPr>
        <w:rPr>
          <w:rFonts w:cs="Arial"/>
        </w:rPr>
      </w:pPr>
      <w:r w:rsidRPr="00495486">
        <w:rPr>
          <w:rFonts w:cs="Arial"/>
        </w:rPr>
        <w:t>1 hauptamtlicher Mitarbeiter</w:t>
      </w:r>
    </w:p>
    <w:p w:rsidR="004E3506" w:rsidRPr="00495486" w:rsidRDefault="007C76CD" w:rsidP="000368AD">
      <w:pPr>
        <w:numPr>
          <w:ilvl w:val="0"/>
          <w:numId w:val="11"/>
        </w:numPr>
        <w:rPr>
          <w:rFonts w:cs="Arial"/>
        </w:rPr>
      </w:pPr>
      <w:r>
        <w:rPr>
          <w:rFonts w:ascii="Times New Roman" w:hAnsi="Times New Roman" w:cs="Times New Roman"/>
        </w:rPr>
        <w:t>~</w:t>
      </w:r>
      <w:r w:rsidR="00A10E04" w:rsidRPr="00495486">
        <w:rPr>
          <w:rFonts w:cs="Arial"/>
        </w:rPr>
        <w:t>20 Honorarkräfte, „2€ Jobber“, Ehrenamtliche (größtenteils über den Förderverein ermöglicht)</w:t>
      </w:r>
    </w:p>
    <w:p w:rsidR="004E3506" w:rsidRPr="00495486" w:rsidRDefault="00A10E04" w:rsidP="000368AD">
      <w:pPr>
        <w:numPr>
          <w:ilvl w:val="0"/>
          <w:numId w:val="11"/>
        </w:numPr>
        <w:rPr>
          <w:rFonts w:cs="Arial"/>
        </w:rPr>
      </w:pPr>
      <w:r w:rsidRPr="00495486">
        <w:rPr>
          <w:rFonts w:cs="Arial"/>
        </w:rPr>
        <w:t>offene Hausaufgaben-, Sprach- und Lernförderung (Finanziert über HSL Förderung der L-Bank)</w:t>
      </w:r>
    </w:p>
    <w:p w:rsidR="004E3506" w:rsidRPr="00495486" w:rsidRDefault="00A10E04" w:rsidP="000368AD">
      <w:pPr>
        <w:numPr>
          <w:ilvl w:val="0"/>
          <w:numId w:val="11"/>
        </w:numPr>
        <w:rPr>
          <w:rFonts w:cs="Arial"/>
        </w:rPr>
      </w:pPr>
      <w:r w:rsidRPr="00495486">
        <w:rPr>
          <w:rFonts w:cs="Arial"/>
        </w:rPr>
        <w:t>Offener Mittagstisch (pädagogisches Kochen)</w:t>
      </w:r>
    </w:p>
    <w:p w:rsidR="004E3506" w:rsidRPr="00495486" w:rsidRDefault="00A10E04" w:rsidP="000368AD">
      <w:pPr>
        <w:numPr>
          <w:ilvl w:val="0"/>
          <w:numId w:val="11"/>
        </w:numPr>
        <w:rPr>
          <w:rFonts w:cs="Arial"/>
        </w:rPr>
      </w:pPr>
      <w:r w:rsidRPr="00495486">
        <w:rPr>
          <w:rFonts w:cs="Arial"/>
        </w:rPr>
        <w:t>5 Öffnungstage, 40 Stund</w:t>
      </w:r>
      <w:r w:rsidR="00CA6E0B" w:rsidRPr="00495486">
        <w:rPr>
          <w:rFonts w:cs="Arial"/>
        </w:rPr>
        <w:t>en/Woche (verbindlich an jedem Schultag)</w:t>
      </w:r>
    </w:p>
    <w:p w:rsidR="000A57BB" w:rsidRPr="00495486" w:rsidRDefault="000A57BB" w:rsidP="000368AD">
      <w:pPr>
        <w:numPr>
          <w:ilvl w:val="0"/>
          <w:numId w:val="11"/>
        </w:numPr>
        <w:rPr>
          <w:rFonts w:cs="Arial"/>
        </w:rPr>
      </w:pPr>
      <w:r w:rsidRPr="00495486">
        <w:rPr>
          <w:rFonts w:cs="Arial"/>
        </w:rPr>
        <w:t>Ca. 35 – 45 Besucher/Tag</w:t>
      </w:r>
    </w:p>
    <w:p w:rsidR="000A57BB" w:rsidRDefault="000A57BB" w:rsidP="000368AD">
      <w:pPr>
        <w:numPr>
          <w:ilvl w:val="0"/>
          <w:numId w:val="11"/>
        </w:numPr>
        <w:rPr>
          <w:rFonts w:cs="Arial"/>
        </w:rPr>
      </w:pPr>
      <w:r w:rsidRPr="00495486">
        <w:rPr>
          <w:rFonts w:cs="Arial"/>
        </w:rPr>
        <w:t xml:space="preserve">Der Anteil weiblicher Besucher </w:t>
      </w:r>
      <w:r w:rsidR="00495486" w:rsidRPr="00495486">
        <w:rPr>
          <w:rFonts w:cs="Arial"/>
        </w:rPr>
        <w:t>liegt bei ca. 65%</w:t>
      </w:r>
    </w:p>
    <w:p w:rsidR="000368AD" w:rsidRDefault="004C55F8" w:rsidP="004C55F8">
      <w:pPr>
        <w:pStyle w:val="berschrift2"/>
      </w:pPr>
      <w:bookmarkStart w:id="0" w:name="_GoBack"/>
      <w:bookmarkEnd w:id="0"/>
      <w:r>
        <w:t>Besucher*innen der beiden Einrichtungen</w:t>
      </w:r>
    </w:p>
    <w:p w:rsidR="004C55F8" w:rsidRDefault="004C55F8" w:rsidP="004C55F8">
      <w:r>
        <w:t>Hier werden die Besucher*innen der beiden Einrichtungen gemeinsam beschrieben, da sie fast in ihrer Gesamtheit eine Schnittmenge bilden.</w:t>
      </w:r>
    </w:p>
    <w:p w:rsidR="00E93F0F" w:rsidRPr="00C76F5F" w:rsidRDefault="008D55C1" w:rsidP="00C76F5F">
      <w:pPr>
        <w:numPr>
          <w:ilvl w:val="0"/>
          <w:numId w:val="13"/>
        </w:numPr>
      </w:pPr>
      <w:r w:rsidRPr="00C76F5F">
        <w:t>Annähernd 100% Migrationshintergrund</w:t>
      </w:r>
    </w:p>
    <w:p w:rsidR="00E93F0F" w:rsidRPr="00C76F5F" w:rsidRDefault="008D55C1" w:rsidP="00C76F5F">
      <w:pPr>
        <w:numPr>
          <w:ilvl w:val="0"/>
          <w:numId w:val="13"/>
        </w:numPr>
      </w:pPr>
      <w:r w:rsidRPr="00C76F5F">
        <w:t>Islam ist die vorherrschende Religion</w:t>
      </w:r>
    </w:p>
    <w:p w:rsidR="00E93F0F" w:rsidRPr="00C76F5F" w:rsidRDefault="008D55C1" w:rsidP="00C76F5F">
      <w:pPr>
        <w:numPr>
          <w:ilvl w:val="0"/>
          <w:numId w:val="13"/>
        </w:numPr>
      </w:pPr>
      <w:r w:rsidRPr="00C76F5F">
        <w:t>30 bis 90 % männlich (Kinder, Hausaufgaben, Teenie, Jugend)</w:t>
      </w:r>
      <w:r w:rsidR="00C76F5F">
        <w:t xml:space="preserve"> </w:t>
      </w:r>
      <w:r w:rsidR="00C76F5F">
        <w:sym w:font="Wingdings" w:char="F0E0"/>
      </w:r>
      <w:r w:rsidR="00C76F5F">
        <w:t xml:space="preserve"> Je jünger und bildungsorientierter die Besucher*innen sind, desto höher ist der weibliche Anteil.</w:t>
      </w:r>
    </w:p>
    <w:p w:rsidR="00E93F0F" w:rsidRPr="00C76F5F" w:rsidRDefault="008D55C1" w:rsidP="00C76F5F">
      <w:pPr>
        <w:numPr>
          <w:ilvl w:val="0"/>
          <w:numId w:val="13"/>
        </w:numPr>
      </w:pPr>
      <w:r w:rsidRPr="00C76F5F">
        <w:t xml:space="preserve">Besucher*innen </w:t>
      </w:r>
      <w:r w:rsidR="00C76F5F">
        <w:t xml:space="preserve">kommen </w:t>
      </w:r>
      <w:r w:rsidRPr="00C76F5F">
        <w:t>aus der „alten“ Südstadt</w:t>
      </w:r>
    </w:p>
    <w:p w:rsidR="00E93F0F" w:rsidRPr="00C76F5F" w:rsidRDefault="008D55C1" w:rsidP="00C76F5F">
      <w:pPr>
        <w:numPr>
          <w:ilvl w:val="0"/>
          <w:numId w:val="13"/>
        </w:numPr>
      </w:pPr>
      <w:r w:rsidRPr="00C76F5F">
        <w:t>Besucher*innen kommen meist aus bildungsbenachteiligten Familien</w:t>
      </w:r>
    </w:p>
    <w:p w:rsidR="00E93F0F" w:rsidRPr="00C76F5F" w:rsidRDefault="008D55C1" w:rsidP="00C76F5F">
      <w:pPr>
        <w:numPr>
          <w:ilvl w:val="0"/>
          <w:numId w:val="13"/>
        </w:numPr>
      </w:pPr>
      <w:r w:rsidRPr="00C76F5F">
        <w:t>Besucher*innen haben nur bedingten familiären Rückhalt</w:t>
      </w:r>
    </w:p>
    <w:p w:rsidR="00E93F0F" w:rsidRPr="00C76F5F" w:rsidRDefault="008D55C1" w:rsidP="00C76F5F">
      <w:pPr>
        <w:numPr>
          <w:ilvl w:val="0"/>
          <w:numId w:val="13"/>
        </w:numPr>
      </w:pPr>
      <w:r w:rsidRPr="00C76F5F">
        <w:t>Heterogene Bildungsbiographie</w:t>
      </w:r>
      <w:r>
        <w:t>n</w:t>
      </w:r>
      <w:r w:rsidR="00C76F5F">
        <w:t xml:space="preserve"> herrschen vor</w:t>
      </w:r>
    </w:p>
    <w:p w:rsidR="00C76F5F" w:rsidRDefault="00C76F5F" w:rsidP="00C76F5F">
      <w:pPr>
        <w:pStyle w:val="berschrift1"/>
      </w:pPr>
      <w:r>
        <w:t>Fazit</w:t>
      </w:r>
    </w:p>
    <w:p w:rsidR="00C76F5F" w:rsidRDefault="00C76F5F" w:rsidP="00C76F5F">
      <w:r>
        <w:t xml:space="preserve">In Anlehnung an den Vortrag von Herrn Kloss (STJA) kommen die Mitarbeiter*innen der beiden Einrichtungen zu dem Fazit, dass Jugendliche im Allgemeinen eine starke Erweiterung ihres persönlichen Sozialraumes in Karlsruhe erfahren haben. Dies begründet sich </w:t>
      </w:r>
      <w:r w:rsidR="008D55C1">
        <w:t xml:space="preserve">im </w:t>
      </w:r>
      <w:r>
        <w:t xml:space="preserve">Wegfall der </w:t>
      </w:r>
      <w:r>
        <w:lastRenderedPageBreak/>
        <w:t xml:space="preserve">verbindliche Grundschulempfehlung und in der Schließung vieler Stadtteilschulen (zumeist Werkrealschulen) mangelnd Schüleranmeldungen. </w:t>
      </w:r>
    </w:p>
    <w:p w:rsidR="00C76F5F" w:rsidRDefault="00C76F5F" w:rsidP="00C76F5F">
      <w:r>
        <w:t>In Bezug auf den Sozialraum als Quartier und den Jugendlichen Besucher*innen der Einrichtungen muss aber fes</w:t>
      </w:r>
      <w:r w:rsidR="008D55C1">
        <w:t xml:space="preserve">tgehalten werden, dass hier überwiegend der Stadtteil </w:t>
      </w:r>
      <w:r>
        <w:t xml:space="preserve">noch immer der </w:t>
      </w:r>
      <w:r w:rsidR="008D55C1">
        <w:t>g</w:t>
      </w:r>
      <w:r>
        <w:t xml:space="preserve">efühlte </w:t>
      </w:r>
      <w:r w:rsidR="008D55C1">
        <w:t>S</w:t>
      </w:r>
      <w:r>
        <w:t>ozialraum der Jugendlichen ist. Auch wenn sie in anderen Stadtteilen zur Schule gehen, so bringen sie meist neu gewonnene „Freundschaften“ mit in den Stadtteil und die Einrichtungen.</w:t>
      </w:r>
    </w:p>
    <w:p w:rsidR="00C76F5F" w:rsidRPr="00C76F5F" w:rsidRDefault="00C76F5F" w:rsidP="00C76F5F">
      <w:r>
        <w:t xml:space="preserve">Auffällig ist, dass je problematischer der Werdegang, in Bezug auf Bildung, Lebensplanung und Lebenswandel, der Einzelnen ist und je älter sie werden, desto stärker bindet sich das Individuum mit seinem Sozialraum </w:t>
      </w:r>
      <w:r w:rsidR="008D55C1">
        <w:t>an den</w:t>
      </w:r>
      <w:r>
        <w:t xml:space="preserve"> Stadtteil.</w:t>
      </w:r>
    </w:p>
    <w:sectPr w:rsidR="00C76F5F" w:rsidRPr="00C76F5F" w:rsidSect="00D25152">
      <w:pgSz w:w="11906" w:h="16838"/>
      <w:pgMar w:top="1417" w:right="1417" w:bottom="113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jaRegular">
    <w:panose1 w:val="02000000000000000000"/>
    <w:charset w:val="00"/>
    <w:family w:val="auto"/>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B21B0"/>
    <w:multiLevelType w:val="hybridMultilevel"/>
    <w:tmpl w:val="5F62CD2A"/>
    <w:lvl w:ilvl="0" w:tplc="C39CE9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886424"/>
    <w:multiLevelType w:val="hybridMultilevel"/>
    <w:tmpl w:val="1DF229D2"/>
    <w:lvl w:ilvl="0" w:tplc="A46089F4">
      <w:start w:val="1"/>
      <w:numFmt w:val="bullet"/>
      <w:lvlText w:val=""/>
      <w:lvlJc w:val="left"/>
      <w:pPr>
        <w:tabs>
          <w:tab w:val="num" w:pos="720"/>
        </w:tabs>
        <w:ind w:left="720" w:hanging="360"/>
      </w:pPr>
      <w:rPr>
        <w:rFonts w:ascii="Wingdings" w:hAnsi="Wingdings" w:hint="default"/>
      </w:rPr>
    </w:lvl>
    <w:lvl w:ilvl="1" w:tplc="CB9A4AB6" w:tentative="1">
      <w:start w:val="1"/>
      <w:numFmt w:val="bullet"/>
      <w:lvlText w:val=""/>
      <w:lvlJc w:val="left"/>
      <w:pPr>
        <w:tabs>
          <w:tab w:val="num" w:pos="1440"/>
        </w:tabs>
        <w:ind w:left="1440" w:hanging="360"/>
      </w:pPr>
      <w:rPr>
        <w:rFonts w:ascii="Wingdings" w:hAnsi="Wingdings" w:hint="default"/>
      </w:rPr>
    </w:lvl>
    <w:lvl w:ilvl="2" w:tplc="BC3000E4" w:tentative="1">
      <w:start w:val="1"/>
      <w:numFmt w:val="bullet"/>
      <w:lvlText w:val=""/>
      <w:lvlJc w:val="left"/>
      <w:pPr>
        <w:tabs>
          <w:tab w:val="num" w:pos="2160"/>
        </w:tabs>
        <w:ind w:left="2160" w:hanging="360"/>
      </w:pPr>
      <w:rPr>
        <w:rFonts w:ascii="Wingdings" w:hAnsi="Wingdings" w:hint="default"/>
      </w:rPr>
    </w:lvl>
    <w:lvl w:ilvl="3" w:tplc="98A0DD9E" w:tentative="1">
      <w:start w:val="1"/>
      <w:numFmt w:val="bullet"/>
      <w:lvlText w:val=""/>
      <w:lvlJc w:val="left"/>
      <w:pPr>
        <w:tabs>
          <w:tab w:val="num" w:pos="2880"/>
        </w:tabs>
        <w:ind w:left="2880" w:hanging="360"/>
      </w:pPr>
      <w:rPr>
        <w:rFonts w:ascii="Wingdings" w:hAnsi="Wingdings" w:hint="default"/>
      </w:rPr>
    </w:lvl>
    <w:lvl w:ilvl="4" w:tplc="8A960B04" w:tentative="1">
      <w:start w:val="1"/>
      <w:numFmt w:val="bullet"/>
      <w:lvlText w:val=""/>
      <w:lvlJc w:val="left"/>
      <w:pPr>
        <w:tabs>
          <w:tab w:val="num" w:pos="3600"/>
        </w:tabs>
        <w:ind w:left="3600" w:hanging="360"/>
      </w:pPr>
      <w:rPr>
        <w:rFonts w:ascii="Wingdings" w:hAnsi="Wingdings" w:hint="default"/>
      </w:rPr>
    </w:lvl>
    <w:lvl w:ilvl="5" w:tplc="02E67E74" w:tentative="1">
      <w:start w:val="1"/>
      <w:numFmt w:val="bullet"/>
      <w:lvlText w:val=""/>
      <w:lvlJc w:val="left"/>
      <w:pPr>
        <w:tabs>
          <w:tab w:val="num" w:pos="4320"/>
        </w:tabs>
        <w:ind w:left="4320" w:hanging="360"/>
      </w:pPr>
      <w:rPr>
        <w:rFonts w:ascii="Wingdings" w:hAnsi="Wingdings" w:hint="default"/>
      </w:rPr>
    </w:lvl>
    <w:lvl w:ilvl="6" w:tplc="88EC4498" w:tentative="1">
      <w:start w:val="1"/>
      <w:numFmt w:val="bullet"/>
      <w:lvlText w:val=""/>
      <w:lvlJc w:val="left"/>
      <w:pPr>
        <w:tabs>
          <w:tab w:val="num" w:pos="5040"/>
        </w:tabs>
        <w:ind w:left="5040" w:hanging="360"/>
      </w:pPr>
      <w:rPr>
        <w:rFonts w:ascii="Wingdings" w:hAnsi="Wingdings" w:hint="default"/>
      </w:rPr>
    </w:lvl>
    <w:lvl w:ilvl="7" w:tplc="C7104AFA" w:tentative="1">
      <w:start w:val="1"/>
      <w:numFmt w:val="bullet"/>
      <w:lvlText w:val=""/>
      <w:lvlJc w:val="left"/>
      <w:pPr>
        <w:tabs>
          <w:tab w:val="num" w:pos="5760"/>
        </w:tabs>
        <w:ind w:left="5760" w:hanging="360"/>
      </w:pPr>
      <w:rPr>
        <w:rFonts w:ascii="Wingdings" w:hAnsi="Wingdings" w:hint="default"/>
      </w:rPr>
    </w:lvl>
    <w:lvl w:ilvl="8" w:tplc="AEE65476" w:tentative="1">
      <w:start w:val="1"/>
      <w:numFmt w:val="bullet"/>
      <w:lvlText w:val=""/>
      <w:lvlJc w:val="left"/>
      <w:pPr>
        <w:tabs>
          <w:tab w:val="num" w:pos="6480"/>
        </w:tabs>
        <w:ind w:left="6480" w:hanging="360"/>
      </w:pPr>
      <w:rPr>
        <w:rFonts w:ascii="Wingdings" w:hAnsi="Wingdings" w:hint="default"/>
      </w:rPr>
    </w:lvl>
  </w:abstractNum>
  <w:abstractNum w:abstractNumId="2">
    <w:nsid w:val="183B496D"/>
    <w:multiLevelType w:val="hybridMultilevel"/>
    <w:tmpl w:val="475A9F04"/>
    <w:lvl w:ilvl="0" w:tplc="A1B4225C">
      <w:start w:val="1"/>
      <w:numFmt w:val="bullet"/>
      <w:lvlText w:val=""/>
      <w:lvlJc w:val="left"/>
      <w:pPr>
        <w:tabs>
          <w:tab w:val="num" w:pos="720"/>
        </w:tabs>
        <w:ind w:left="720" w:hanging="360"/>
      </w:pPr>
      <w:rPr>
        <w:rFonts w:ascii="Symbol" w:hAnsi="Symbol" w:hint="default"/>
      </w:rPr>
    </w:lvl>
    <w:lvl w:ilvl="1" w:tplc="5EFE9718" w:tentative="1">
      <w:start w:val="1"/>
      <w:numFmt w:val="bullet"/>
      <w:lvlText w:val=""/>
      <w:lvlJc w:val="left"/>
      <w:pPr>
        <w:tabs>
          <w:tab w:val="num" w:pos="1440"/>
        </w:tabs>
        <w:ind w:left="1440" w:hanging="360"/>
      </w:pPr>
      <w:rPr>
        <w:rFonts w:ascii="Wingdings" w:hAnsi="Wingdings" w:hint="default"/>
      </w:rPr>
    </w:lvl>
    <w:lvl w:ilvl="2" w:tplc="D79E8BAA" w:tentative="1">
      <w:start w:val="1"/>
      <w:numFmt w:val="bullet"/>
      <w:lvlText w:val=""/>
      <w:lvlJc w:val="left"/>
      <w:pPr>
        <w:tabs>
          <w:tab w:val="num" w:pos="2160"/>
        </w:tabs>
        <w:ind w:left="2160" w:hanging="360"/>
      </w:pPr>
      <w:rPr>
        <w:rFonts w:ascii="Wingdings" w:hAnsi="Wingdings" w:hint="default"/>
      </w:rPr>
    </w:lvl>
    <w:lvl w:ilvl="3" w:tplc="90E06F9C" w:tentative="1">
      <w:start w:val="1"/>
      <w:numFmt w:val="bullet"/>
      <w:lvlText w:val=""/>
      <w:lvlJc w:val="left"/>
      <w:pPr>
        <w:tabs>
          <w:tab w:val="num" w:pos="2880"/>
        </w:tabs>
        <w:ind w:left="2880" w:hanging="360"/>
      </w:pPr>
      <w:rPr>
        <w:rFonts w:ascii="Wingdings" w:hAnsi="Wingdings" w:hint="default"/>
      </w:rPr>
    </w:lvl>
    <w:lvl w:ilvl="4" w:tplc="136EC6E6" w:tentative="1">
      <w:start w:val="1"/>
      <w:numFmt w:val="bullet"/>
      <w:lvlText w:val=""/>
      <w:lvlJc w:val="left"/>
      <w:pPr>
        <w:tabs>
          <w:tab w:val="num" w:pos="3600"/>
        </w:tabs>
        <w:ind w:left="3600" w:hanging="360"/>
      </w:pPr>
      <w:rPr>
        <w:rFonts w:ascii="Wingdings" w:hAnsi="Wingdings" w:hint="default"/>
      </w:rPr>
    </w:lvl>
    <w:lvl w:ilvl="5" w:tplc="14763114" w:tentative="1">
      <w:start w:val="1"/>
      <w:numFmt w:val="bullet"/>
      <w:lvlText w:val=""/>
      <w:lvlJc w:val="left"/>
      <w:pPr>
        <w:tabs>
          <w:tab w:val="num" w:pos="4320"/>
        </w:tabs>
        <w:ind w:left="4320" w:hanging="360"/>
      </w:pPr>
      <w:rPr>
        <w:rFonts w:ascii="Wingdings" w:hAnsi="Wingdings" w:hint="default"/>
      </w:rPr>
    </w:lvl>
    <w:lvl w:ilvl="6" w:tplc="57E420D0" w:tentative="1">
      <w:start w:val="1"/>
      <w:numFmt w:val="bullet"/>
      <w:lvlText w:val=""/>
      <w:lvlJc w:val="left"/>
      <w:pPr>
        <w:tabs>
          <w:tab w:val="num" w:pos="5040"/>
        </w:tabs>
        <w:ind w:left="5040" w:hanging="360"/>
      </w:pPr>
      <w:rPr>
        <w:rFonts w:ascii="Wingdings" w:hAnsi="Wingdings" w:hint="default"/>
      </w:rPr>
    </w:lvl>
    <w:lvl w:ilvl="7" w:tplc="3FFC229C" w:tentative="1">
      <w:start w:val="1"/>
      <w:numFmt w:val="bullet"/>
      <w:lvlText w:val=""/>
      <w:lvlJc w:val="left"/>
      <w:pPr>
        <w:tabs>
          <w:tab w:val="num" w:pos="5760"/>
        </w:tabs>
        <w:ind w:left="5760" w:hanging="360"/>
      </w:pPr>
      <w:rPr>
        <w:rFonts w:ascii="Wingdings" w:hAnsi="Wingdings" w:hint="default"/>
      </w:rPr>
    </w:lvl>
    <w:lvl w:ilvl="8" w:tplc="3F5C03AA" w:tentative="1">
      <w:start w:val="1"/>
      <w:numFmt w:val="bullet"/>
      <w:lvlText w:val=""/>
      <w:lvlJc w:val="left"/>
      <w:pPr>
        <w:tabs>
          <w:tab w:val="num" w:pos="6480"/>
        </w:tabs>
        <w:ind w:left="6480" w:hanging="360"/>
      </w:pPr>
      <w:rPr>
        <w:rFonts w:ascii="Wingdings" w:hAnsi="Wingdings" w:hint="default"/>
      </w:rPr>
    </w:lvl>
  </w:abstractNum>
  <w:abstractNum w:abstractNumId="3">
    <w:nsid w:val="30F84467"/>
    <w:multiLevelType w:val="hybridMultilevel"/>
    <w:tmpl w:val="E31AE528"/>
    <w:lvl w:ilvl="0" w:tplc="B5505F46">
      <w:start w:val="1"/>
      <w:numFmt w:val="bullet"/>
      <w:lvlText w:val=""/>
      <w:lvlJc w:val="left"/>
      <w:pPr>
        <w:tabs>
          <w:tab w:val="num" w:pos="720"/>
        </w:tabs>
        <w:ind w:left="720" w:hanging="360"/>
      </w:pPr>
      <w:rPr>
        <w:rFonts w:ascii="Wingdings" w:hAnsi="Wingdings" w:hint="default"/>
      </w:rPr>
    </w:lvl>
    <w:lvl w:ilvl="1" w:tplc="5EFE9718" w:tentative="1">
      <w:start w:val="1"/>
      <w:numFmt w:val="bullet"/>
      <w:lvlText w:val=""/>
      <w:lvlJc w:val="left"/>
      <w:pPr>
        <w:tabs>
          <w:tab w:val="num" w:pos="1440"/>
        </w:tabs>
        <w:ind w:left="1440" w:hanging="360"/>
      </w:pPr>
      <w:rPr>
        <w:rFonts w:ascii="Wingdings" w:hAnsi="Wingdings" w:hint="default"/>
      </w:rPr>
    </w:lvl>
    <w:lvl w:ilvl="2" w:tplc="D79E8BAA" w:tentative="1">
      <w:start w:val="1"/>
      <w:numFmt w:val="bullet"/>
      <w:lvlText w:val=""/>
      <w:lvlJc w:val="left"/>
      <w:pPr>
        <w:tabs>
          <w:tab w:val="num" w:pos="2160"/>
        </w:tabs>
        <w:ind w:left="2160" w:hanging="360"/>
      </w:pPr>
      <w:rPr>
        <w:rFonts w:ascii="Wingdings" w:hAnsi="Wingdings" w:hint="default"/>
      </w:rPr>
    </w:lvl>
    <w:lvl w:ilvl="3" w:tplc="90E06F9C" w:tentative="1">
      <w:start w:val="1"/>
      <w:numFmt w:val="bullet"/>
      <w:lvlText w:val=""/>
      <w:lvlJc w:val="left"/>
      <w:pPr>
        <w:tabs>
          <w:tab w:val="num" w:pos="2880"/>
        </w:tabs>
        <w:ind w:left="2880" w:hanging="360"/>
      </w:pPr>
      <w:rPr>
        <w:rFonts w:ascii="Wingdings" w:hAnsi="Wingdings" w:hint="default"/>
      </w:rPr>
    </w:lvl>
    <w:lvl w:ilvl="4" w:tplc="136EC6E6" w:tentative="1">
      <w:start w:val="1"/>
      <w:numFmt w:val="bullet"/>
      <w:lvlText w:val=""/>
      <w:lvlJc w:val="left"/>
      <w:pPr>
        <w:tabs>
          <w:tab w:val="num" w:pos="3600"/>
        </w:tabs>
        <w:ind w:left="3600" w:hanging="360"/>
      </w:pPr>
      <w:rPr>
        <w:rFonts w:ascii="Wingdings" w:hAnsi="Wingdings" w:hint="default"/>
      </w:rPr>
    </w:lvl>
    <w:lvl w:ilvl="5" w:tplc="14763114" w:tentative="1">
      <w:start w:val="1"/>
      <w:numFmt w:val="bullet"/>
      <w:lvlText w:val=""/>
      <w:lvlJc w:val="left"/>
      <w:pPr>
        <w:tabs>
          <w:tab w:val="num" w:pos="4320"/>
        </w:tabs>
        <w:ind w:left="4320" w:hanging="360"/>
      </w:pPr>
      <w:rPr>
        <w:rFonts w:ascii="Wingdings" w:hAnsi="Wingdings" w:hint="default"/>
      </w:rPr>
    </w:lvl>
    <w:lvl w:ilvl="6" w:tplc="57E420D0" w:tentative="1">
      <w:start w:val="1"/>
      <w:numFmt w:val="bullet"/>
      <w:lvlText w:val=""/>
      <w:lvlJc w:val="left"/>
      <w:pPr>
        <w:tabs>
          <w:tab w:val="num" w:pos="5040"/>
        </w:tabs>
        <w:ind w:left="5040" w:hanging="360"/>
      </w:pPr>
      <w:rPr>
        <w:rFonts w:ascii="Wingdings" w:hAnsi="Wingdings" w:hint="default"/>
      </w:rPr>
    </w:lvl>
    <w:lvl w:ilvl="7" w:tplc="3FFC229C" w:tentative="1">
      <w:start w:val="1"/>
      <w:numFmt w:val="bullet"/>
      <w:lvlText w:val=""/>
      <w:lvlJc w:val="left"/>
      <w:pPr>
        <w:tabs>
          <w:tab w:val="num" w:pos="5760"/>
        </w:tabs>
        <w:ind w:left="5760" w:hanging="360"/>
      </w:pPr>
      <w:rPr>
        <w:rFonts w:ascii="Wingdings" w:hAnsi="Wingdings" w:hint="default"/>
      </w:rPr>
    </w:lvl>
    <w:lvl w:ilvl="8" w:tplc="3F5C03AA" w:tentative="1">
      <w:start w:val="1"/>
      <w:numFmt w:val="bullet"/>
      <w:lvlText w:val=""/>
      <w:lvlJc w:val="left"/>
      <w:pPr>
        <w:tabs>
          <w:tab w:val="num" w:pos="6480"/>
        </w:tabs>
        <w:ind w:left="6480" w:hanging="360"/>
      </w:pPr>
      <w:rPr>
        <w:rFonts w:ascii="Wingdings" w:hAnsi="Wingdings" w:hint="default"/>
      </w:rPr>
    </w:lvl>
  </w:abstractNum>
  <w:abstractNum w:abstractNumId="4">
    <w:nsid w:val="33D64778"/>
    <w:multiLevelType w:val="hybridMultilevel"/>
    <w:tmpl w:val="0DDC01A4"/>
    <w:lvl w:ilvl="0" w:tplc="A1B4225C">
      <w:start w:val="1"/>
      <w:numFmt w:val="bullet"/>
      <w:lvlText w:val=""/>
      <w:lvlJc w:val="left"/>
      <w:pPr>
        <w:tabs>
          <w:tab w:val="num" w:pos="720"/>
        </w:tabs>
        <w:ind w:left="720" w:hanging="360"/>
      </w:pPr>
      <w:rPr>
        <w:rFonts w:ascii="Symbol" w:hAnsi="Symbol" w:hint="default"/>
      </w:rPr>
    </w:lvl>
    <w:lvl w:ilvl="1" w:tplc="CB9A4AB6" w:tentative="1">
      <w:start w:val="1"/>
      <w:numFmt w:val="bullet"/>
      <w:lvlText w:val=""/>
      <w:lvlJc w:val="left"/>
      <w:pPr>
        <w:tabs>
          <w:tab w:val="num" w:pos="1440"/>
        </w:tabs>
        <w:ind w:left="1440" w:hanging="360"/>
      </w:pPr>
      <w:rPr>
        <w:rFonts w:ascii="Wingdings" w:hAnsi="Wingdings" w:hint="default"/>
      </w:rPr>
    </w:lvl>
    <w:lvl w:ilvl="2" w:tplc="BC3000E4" w:tentative="1">
      <w:start w:val="1"/>
      <w:numFmt w:val="bullet"/>
      <w:lvlText w:val=""/>
      <w:lvlJc w:val="left"/>
      <w:pPr>
        <w:tabs>
          <w:tab w:val="num" w:pos="2160"/>
        </w:tabs>
        <w:ind w:left="2160" w:hanging="360"/>
      </w:pPr>
      <w:rPr>
        <w:rFonts w:ascii="Wingdings" w:hAnsi="Wingdings" w:hint="default"/>
      </w:rPr>
    </w:lvl>
    <w:lvl w:ilvl="3" w:tplc="98A0DD9E" w:tentative="1">
      <w:start w:val="1"/>
      <w:numFmt w:val="bullet"/>
      <w:lvlText w:val=""/>
      <w:lvlJc w:val="left"/>
      <w:pPr>
        <w:tabs>
          <w:tab w:val="num" w:pos="2880"/>
        </w:tabs>
        <w:ind w:left="2880" w:hanging="360"/>
      </w:pPr>
      <w:rPr>
        <w:rFonts w:ascii="Wingdings" w:hAnsi="Wingdings" w:hint="default"/>
      </w:rPr>
    </w:lvl>
    <w:lvl w:ilvl="4" w:tplc="8A960B04" w:tentative="1">
      <w:start w:val="1"/>
      <w:numFmt w:val="bullet"/>
      <w:lvlText w:val=""/>
      <w:lvlJc w:val="left"/>
      <w:pPr>
        <w:tabs>
          <w:tab w:val="num" w:pos="3600"/>
        </w:tabs>
        <w:ind w:left="3600" w:hanging="360"/>
      </w:pPr>
      <w:rPr>
        <w:rFonts w:ascii="Wingdings" w:hAnsi="Wingdings" w:hint="default"/>
      </w:rPr>
    </w:lvl>
    <w:lvl w:ilvl="5" w:tplc="02E67E74" w:tentative="1">
      <w:start w:val="1"/>
      <w:numFmt w:val="bullet"/>
      <w:lvlText w:val=""/>
      <w:lvlJc w:val="left"/>
      <w:pPr>
        <w:tabs>
          <w:tab w:val="num" w:pos="4320"/>
        </w:tabs>
        <w:ind w:left="4320" w:hanging="360"/>
      </w:pPr>
      <w:rPr>
        <w:rFonts w:ascii="Wingdings" w:hAnsi="Wingdings" w:hint="default"/>
      </w:rPr>
    </w:lvl>
    <w:lvl w:ilvl="6" w:tplc="88EC4498" w:tentative="1">
      <w:start w:val="1"/>
      <w:numFmt w:val="bullet"/>
      <w:lvlText w:val=""/>
      <w:lvlJc w:val="left"/>
      <w:pPr>
        <w:tabs>
          <w:tab w:val="num" w:pos="5040"/>
        </w:tabs>
        <w:ind w:left="5040" w:hanging="360"/>
      </w:pPr>
      <w:rPr>
        <w:rFonts w:ascii="Wingdings" w:hAnsi="Wingdings" w:hint="default"/>
      </w:rPr>
    </w:lvl>
    <w:lvl w:ilvl="7" w:tplc="C7104AFA" w:tentative="1">
      <w:start w:val="1"/>
      <w:numFmt w:val="bullet"/>
      <w:lvlText w:val=""/>
      <w:lvlJc w:val="left"/>
      <w:pPr>
        <w:tabs>
          <w:tab w:val="num" w:pos="5760"/>
        </w:tabs>
        <w:ind w:left="5760" w:hanging="360"/>
      </w:pPr>
      <w:rPr>
        <w:rFonts w:ascii="Wingdings" w:hAnsi="Wingdings" w:hint="default"/>
      </w:rPr>
    </w:lvl>
    <w:lvl w:ilvl="8" w:tplc="AEE65476" w:tentative="1">
      <w:start w:val="1"/>
      <w:numFmt w:val="bullet"/>
      <w:lvlText w:val=""/>
      <w:lvlJc w:val="left"/>
      <w:pPr>
        <w:tabs>
          <w:tab w:val="num" w:pos="6480"/>
        </w:tabs>
        <w:ind w:left="6480" w:hanging="360"/>
      </w:pPr>
      <w:rPr>
        <w:rFonts w:ascii="Wingdings" w:hAnsi="Wingdings" w:hint="default"/>
      </w:rPr>
    </w:lvl>
  </w:abstractNum>
  <w:abstractNum w:abstractNumId="5">
    <w:nsid w:val="4D963D5D"/>
    <w:multiLevelType w:val="multilevel"/>
    <w:tmpl w:val="7980A39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F205552"/>
    <w:multiLevelType w:val="hybridMultilevel"/>
    <w:tmpl w:val="CED0B4B6"/>
    <w:lvl w:ilvl="0" w:tplc="A1B4225C">
      <w:start w:val="1"/>
      <w:numFmt w:val="bullet"/>
      <w:lvlText w:val=""/>
      <w:lvlJc w:val="left"/>
      <w:pPr>
        <w:tabs>
          <w:tab w:val="num" w:pos="720"/>
        </w:tabs>
        <w:ind w:left="720" w:hanging="360"/>
      </w:pPr>
      <w:rPr>
        <w:rFonts w:ascii="Symbol" w:hAnsi="Symbol" w:hint="default"/>
      </w:rPr>
    </w:lvl>
    <w:lvl w:ilvl="1" w:tplc="5FF6B6CE" w:tentative="1">
      <w:start w:val="1"/>
      <w:numFmt w:val="bullet"/>
      <w:lvlText w:val=""/>
      <w:lvlJc w:val="left"/>
      <w:pPr>
        <w:tabs>
          <w:tab w:val="num" w:pos="1440"/>
        </w:tabs>
        <w:ind w:left="1440" w:hanging="360"/>
      </w:pPr>
      <w:rPr>
        <w:rFonts w:ascii="Wingdings" w:hAnsi="Wingdings" w:hint="default"/>
      </w:rPr>
    </w:lvl>
    <w:lvl w:ilvl="2" w:tplc="8E5871FA" w:tentative="1">
      <w:start w:val="1"/>
      <w:numFmt w:val="bullet"/>
      <w:lvlText w:val=""/>
      <w:lvlJc w:val="left"/>
      <w:pPr>
        <w:tabs>
          <w:tab w:val="num" w:pos="2160"/>
        </w:tabs>
        <w:ind w:left="2160" w:hanging="360"/>
      </w:pPr>
      <w:rPr>
        <w:rFonts w:ascii="Wingdings" w:hAnsi="Wingdings" w:hint="default"/>
      </w:rPr>
    </w:lvl>
    <w:lvl w:ilvl="3" w:tplc="F8765218" w:tentative="1">
      <w:start w:val="1"/>
      <w:numFmt w:val="bullet"/>
      <w:lvlText w:val=""/>
      <w:lvlJc w:val="left"/>
      <w:pPr>
        <w:tabs>
          <w:tab w:val="num" w:pos="2880"/>
        </w:tabs>
        <w:ind w:left="2880" w:hanging="360"/>
      </w:pPr>
      <w:rPr>
        <w:rFonts w:ascii="Wingdings" w:hAnsi="Wingdings" w:hint="default"/>
      </w:rPr>
    </w:lvl>
    <w:lvl w:ilvl="4" w:tplc="DA7082A0" w:tentative="1">
      <w:start w:val="1"/>
      <w:numFmt w:val="bullet"/>
      <w:lvlText w:val=""/>
      <w:lvlJc w:val="left"/>
      <w:pPr>
        <w:tabs>
          <w:tab w:val="num" w:pos="3600"/>
        </w:tabs>
        <w:ind w:left="3600" w:hanging="360"/>
      </w:pPr>
      <w:rPr>
        <w:rFonts w:ascii="Wingdings" w:hAnsi="Wingdings" w:hint="default"/>
      </w:rPr>
    </w:lvl>
    <w:lvl w:ilvl="5" w:tplc="9B1CF78A" w:tentative="1">
      <w:start w:val="1"/>
      <w:numFmt w:val="bullet"/>
      <w:lvlText w:val=""/>
      <w:lvlJc w:val="left"/>
      <w:pPr>
        <w:tabs>
          <w:tab w:val="num" w:pos="4320"/>
        </w:tabs>
        <w:ind w:left="4320" w:hanging="360"/>
      </w:pPr>
      <w:rPr>
        <w:rFonts w:ascii="Wingdings" w:hAnsi="Wingdings" w:hint="default"/>
      </w:rPr>
    </w:lvl>
    <w:lvl w:ilvl="6" w:tplc="1B1670E0" w:tentative="1">
      <w:start w:val="1"/>
      <w:numFmt w:val="bullet"/>
      <w:lvlText w:val=""/>
      <w:lvlJc w:val="left"/>
      <w:pPr>
        <w:tabs>
          <w:tab w:val="num" w:pos="5040"/>
        </w:tabs>
        <w:ind w:left="5040" w:hanging="360"/>
      </w:pPr>
      <w:rPr>
        <w:rFonts w:ascii="Wingdings" w:hAnsi="Wingdings" w:hint="default"/>
      </w:rPr>
    </w:lvl>
    <w:lvl w:ilvl="7" w:tplc="9992E570" w:tentative="1">
      <w:start w:val="1"/>
      <w:numFmt w:val="bullet"/>
      <w:lvlText w:val=""/>
      <w:lvlJc w:val="left"/>
      <w:pPr>
        <w:tabs>
          <w:tab w:val="num" w:pos="5760"/>
        </w:tabs>
        <w:ind w:left="5760" w:hanging="360"/>
      </w:pPr>
      <w:rPr>
        <w:rFonts w:ascii="Wingdings" w:hAnsi="Wingdings" w:hint="default"/>
      </w:rPr>
    </w:lvl>
    <w:lvl w:ilvl="8" w:tplc="791451D6" w:tentative="1">
      <w:start w:val="1"/>
      <w:numFmt w:val="bullet"/>
      <w:lvlText w:val=""/>
      <w:lvlJc w:val="left"/>
      <w:pPr>
        <w:tabs>
          <w:tab w:val="num" w:pos="6480"/>
        </w:tabs>
        <w:ind w:left="6480" w:hanging="360"/>
      </w:pPr>
      <w:rPr>
        <w:rFonts w:ascii="Wingdings" w:hAnsi="Wingdings" w:hint="default"/>
      </w:rPr>
    </w:lvl>
  </w:abstractNum>
  <w:abstractNum w:abstractNumId="7">
    <w:nsid w:val="75621475"/>
    <w:multiLevelType w:val="hybridMultilevel"/>
    <w:tmpl w:val="EBEC4850"/>
    <w:lvl w:ilvl="0" w:tplc="A5844B26">
      <w:start w:val="1"/>
      <w:numFmt w:val="bullet"/>
      <w:lvlText w:val=""/>
      <w:lvlJc w:val="left"/>
      <w:pPr>
        <w:tabs>
          <w:tab w:val="num" w:pos="720"/>
        </w:tabs>
        <w:ind w:left="720" w:hanging="360"/>
      </w:pPr>
      <w:rPr>
        <w:rFonts w:ascii="Wingdings" w:hAnsi="Wingdings" w:hint="default"/>
      </w:rPr>
    </w:lvl>
    <w:lvl w:ilvl="1" w:tplc="5FF6B6CE" w:tentative="1">
      <w:start w:val="1"/>
      <w:numFmt w:val="bullet"/>
      <w:lvlText w:val=""/>
      <w:lvlJc w:val="left"/>
      <w:pPr>
        <w:tabs>
          <w:tab w:val="num" w:pos="1440"/>
        </w:tabs>
        <w:ind w:left="1440" w:hanging="360"/>
      </w:pPr>
      <w:rPr>
        <w:rFonts w:ascii="Wingdings" w:hAnsi="Wingdings" w:hint="default"/>
      </w:rPr>
    </w:lvl>
    <w:lvl w:ilvl="2" w:tplc="8E5871FA" w:tentative="1">
      <w:start w:val="1"/>
      <w:numFmt w:val="bullet"/>
      <w:lvlText w:val=""/>
      <w:lvlJc w:val="left"/>
      <w:pPr>
        <w:tabs>
          <w:tab w:val="num" w:pos="2160"/>
        </w:tabs>
        <w:ind w:left="2160" w:hanging="360"/>
      </w:pPr>
      <w:rPr>
        <w:rFonts w:ascii="Wingdings" w:hAnsi="Wingdings" w:hint="default"/>
      </w:rPr>
    </w:lvl>
    <w:lvl w:ilvl="3" w:tplc="F8765218" w:tentative="1">
      <w:start w:val="1"/>
      <w:numFmt w:val="bullet"/>
      <w:lvlText w:val=""/>
      <w:lvlJc w:val="left"/>
      <w:pPr>
        <w:tabs>
          <w:tab w:val="num" w:pos="2880"/>
        </w:tabs>
        <w:ind w:left="2880" w:hanging="360"/>
      </w:pPr>
      <w:rPr>
        <w:rFonts w:ascii="Wingdings" w:hAnsi="Wingdings" w:hint="default"/>
      </w:rPr>
    </w:lvl>
    <w:lvl w:ilvl="4" w:tplc="DA7082A0" w:tentative="1">
      <w:start w:val="1"/>
      <w:numFmt w:val="bullet"/>
      <w:lvlText w:val=""/>
      <w:lvlJc w:val="left"/>
      <w:pPr>
        <w:tabs>
          <w:tab w:val="num" w:pos="3600"/>
        </w:tabs>
        <w:ind w:left="3600" w:hanging="360"/>
      </w:pPr>
      <w:rPr>
        <w:rFonts w:ascii="Wingdings" w:hAnsi="Wingdings" w:hint="default"/>
      </w:rPr>
    </w:lvl>
    <w:lvl w:ilvl="5" w:tplc="9B1CF78A" w:tentative="1">
      <w:start w:val="1"/>
      <w:numFmt w:val="bullet"/>
      <w:lvlText w:val=""/>
      <w:lvlJc w:val="left"/>
      <w:pPr>
        <w:tabs>
          <w:tab w:val="num" w:pos="4320"/>
        </w:tabs>
        <w:ind w:left="4320" w:hanging="360"/>
      </w:pPr>
      <w:rPr>
        <w:rFonts w:ascii="Wingdings" w:hAnsi="Wingdings" w:hint="default"/>
      </w:rPr>
    </w:lvl>
    <w:lvl w:ilvl="6" w:tplc="1B1670E0" w:tentative="1">
      <w:start w:val="1"/>
      <w:numFmt w:val="bullet"/>
      <w:lvlText w:val=""/>
      <w:lvlJc w:val="left"/>
      <w:pPr>
        <w:tabs>
          <w:tab w:val="num" w:pos="5040"/>
        </w:tabs>
        <w:ind w:left="5040" w:hanging="360"/>
      </w:pPr>
      <w:rPr>
        <w:rFonts w:ascii="Wingdings" w:hAnsi="Wingdings" w:hint="default"/>
      </w:rPr>
    </w:lvl>
    <w:lvl w:ilvl="7" w:tplc="9992E570" w:tentative="1">
      <w:start w:val="1"/>
      <w:numFmt w:val="bullet"/>
      <w:lvlText w:val=""/>
      <w:lvlJc w:val="left"/>
      <w:pPr>
        <w:tabs>
          <w:tab w:val="num" w:pos="5760"/>
        </w:tabs>
        <w:ind w:left="5760" w:hanging="360"/>
      </w:pPr>
      <w:rPr>
        <w:rFonts w:ascii="Wingdings" w:hAnsi="Wingdings" w:hint="default"/>
      </w:rPr>
    </w:lvl>
    <w:lvl w:ilvl="8" w:tplc="791451D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0"/>
  </w:num>
  <w:num w:numId="4">
    <w:abstractNumId w:val="5"/>
  </w:num>
  <w:num w:numId="5">
    <w:abstractNumId w:val="5"/>
  </w:num>
  <w:num w:numId="6">
    <w:abstractNumId w:val="5"/>
  </w:num>
  <w:num w:numId="7">
    <w:abstractNumId w:val="5"/>
  </w:num>
  <w:num w:numId="8">
    <w:abstractNumId w:val="7"/>
  </w:num>
  <w:num w:numId="9">
    <w:abstractNumId w:val="6"/>
  </w:num>
  <w:num w:numId="10">
    <w:abstractNumId w:val="1"/>
  </w:num>
  <w:num w:numId="11">
    <w:abstractNumId w:val="4"/>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A2D"/>
    <w:rsid w:val="00025F6B"/>
    <w:rsid w:val="000368AD"/>
    <w:rsid w:val="000662A1"/>
    <w:rsid w:val="000845FD"/>
    <w:rsid w:val="000A57BB"/>
    <w:rsid w:val="00164BA6"/>
    <w:rsid w:val="001A51F9"/>
    <w:rsid w:val="002063FC"/>
    <w:rsid w:val="00213D4F"/>
    <w:rsid w:val="00216103"/>
    <w:rsid w:val="00220733"/>
    <w:rsid w:val="00297A2D"/>
    <w:rsid w:val="002A2912"/>
    <w:rsid w:val="002B5E70"/>
    <w:rsid w:val="002F0FBD"/>
    <w:rsid w:val="00322260"/>
    <w:rsid w:val="003249C3"/>
    <w:rsid w:val="00495486"/>
    <w:rsid w:val="004C55F8"/>
    <w:rsid w:val="004E3506"/>
    <w:rsid w:val="00573538"/>
    <w:rsid w:val="005B4F03"/>
    <w:rsid w:val="006B0E18"/>
    <w:rsid w:val="006C2B84"/>
    <w:rsid w:val="006D1C3A"/>
    <w:rsid w:val="006D4D08"/>
    <w:rsid w:val="007B3E96"/>
    <w:rsid w:val="007C76CD"/>
    <w:rsid w:val="007E2514"/>
    <w:rsid w:val="00802E98"/>
    <w:rsid w:val="00850CA0"/>
    <w:rsid w:val="00883FBB"/>
    <w:rsid w:val="008A506E"/>
    <w:rsid w:val="008B70D7"/>
    <w:rsid w:val="008D55C1"/>
    <w:rsid w:val="009F22FF"/>
    <w:rsid w:val="00A0686F"/>
    <w:rsid w:val="00A10E04"/>
    <w:rsid w:val="00AC3AB9"/>
    <w:rsid w:val="00B72757"/>
    <w:rsid w:val="00C12C33"/>
    <w:rsid w:val="00C17AB5"/>
    <w:rsid w:val="00C53B83"/>
    <w:rsid w:val="00C76F5F"/>
    <w:rsid w:val="00C96032"/>
    <w:rsid w:val="00CA6E0B"/>
    <w:rsid w:val="00CC4176"/>
    <w:rsid w:val="00D1244B"/>
    <w:rsid w:val="00D25152"/>
    <w:rsid w:val="00DB57C6"/>
    <w:rsid w:val="00E23744"/>
    <w:rsid w:val="00E300E6"/>
    <w:rsid w:val="00E93F0F"/>
    <w:rsid w:val="00EB1B21"/>
    <w:rsid w:val="00F20A62"/>
    <w:rsid w:val="00F52318"/>
    <w:rsid w:val="00F76871"/>
    <w:rsid w:val="00FC3E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4D08"/>
    <w:pPr>
      <w:spacing w:after="0" w:line="360" w:lineRule="auto"/>
      <w:jc w:val="both"/>
    </w:pPr>
    <w:rPr>
      <w:rFonts w:ascii="stjaRegular" w:hAnsi="stjaRegular"/>
    </w:rPr>
  </w:style>
  <w:style w:type="paragraph" w:styleId="berschrift1">
    <w:name w:val="heading 1"/>
    <w:basedOn w:val="Standard"/>
    <w:next w:val="Standard"/>
    <w:link w:val="berschrift1Zchn"/>
    <w:autoRedefine/>
    <w:uiPriority w:val="9"/>
    <w:qFormat/>
    <w:rsid w:val="00297A2D"/>
    <w:pPr>
      <w:keepNext/>
      <w:keepLines/>
      <w:numPr>
        <w:numId w:val="2"/>
      </w:numPr>
      <w:spacing w:before="240"/>
      <w:ind w:left="431" w:hanging="431"/>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autoRedefine/>
    <w:uiPriority w:val="9"/>
    <w:unhideWhenUsed/>
    <w:qFormat/>
    <w:rsid w:val="004C55F8"/>
    <w:pPr>
      <w:keepNext/>
      <w:keepLines/>
      <w:numPr>
        <w:ilvl w:val="1"/>
        <w:numId w:val="7"/>
      </w:numPr>
      <w:spacing w:before="200"/>
      <w:outlineLvl w:val="1"/>
    </w:pPr>
    <w:rPr>
      <w:rFonts w:eastAsiaTheme="majorEastAsia" w:cstheme="majorBidi"/>
      <w:b/>
      <w:bCs/>
      <w:sz w:val="24"/>
      <w:szCs w:val="26"/>
    </w:rPr>
  </w:style>
  <w:style w:type="paragraph" w:styleId="berschrift3">
    <w:name w:val="heading 3"/>
    <w:basedOn w:val="Standard"/>
    <w:next w:val="Standard"/>
    <w:link w:val="berschrift3Zchn"/>
    <w:autoRedefine/>
    <w:uiPriority w:val="9"/>
    <w:unhideWhenUsed/>
    <w:qFormat/>
    <w:rsid w:val="00D1244B"/>
    <w:pPr>
      <w:keepNext/>
      <w:keepLines/>
      <w:numPr>
        <w:ilvl w:val="2"/>
        <w:numId w:val="7"/>
      </w:numPr>
      <w:spacing w:before="120" w:line="276" w:lineRule="auto"/>
      <w:outlineLvl w:val="2"/>
    </w:pPr>
    <w:rPr>
      <w:rFonts w:eastAsiaTheme="majorEastAsia" w:cstheme="majorBidi"/>
      <w:b/>
      <w:bCs/>
    </w:rPr>
  </w:style>
  <w:style w:type="paragraph" w:styleId="berschrift4">
    <w:name w:val="heading 4"/>
    <w:basedOn w:val="Standard"/>
    <w:next w:val="Standard"/>
    <w:link w:val="berschrift4Zchn"/>
    <w:autoRedefine/>
    <w:uiPriority w:val="9"/>
    <w:unhideWhenUsed/>
    <w:qFormat/>
    <w:rsid w:val="006D4D08"/>
    <w:pPr>
      <w:keepNext/>
      <w:keepLines/>
      <w:spacing w:before="120" w:line="276" w:lineRule="auto"/>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C55F8"/>
    <w:rPr>
      <w:rFonts w:ascii="stjaRegular" w:eastAsiaTheme="majorEastAsia" w:hAnsi="stjaRegular" w:cstheme="majorBidi"/>
      <w:b/>
      <w:bCs/>
      <w:sz w:val="24"/>
      <w:szCs w:val="26"/>
    </w:rPr>
  </w:style>
  <w:style w:type="character" w:customStyle="1" w:styleId="berschrift1Zchn">
    <w:name w:val="Überschrift 1 Zchn"/>
    <w:basedOn w:val="Absatz-Standardschriftart"/>
    <w:link w:val="berschrift1"/>
    <w:uiPriority w:val="9"/>
    <w:rsid w:val="00297A2D"/>
    <w:rPr>
      <w:rFonts w:ascii="Arial" w:eastAsiaTheme="majorEastAsia" w:hAnsi="Arial" w:cstheme="majorBidi"/>
      <w:b/>
      <w:bCs/>
      <w:sz w:val="28"/>
      <w:szCs w:val="28"/>
    </w:rPr>
  </w:style>
  <w:style w:type="paragraph" w:styleId="Titel">
    <w:name w:val="Title"/>
    <w:basedOn w:val="Standard"/>
    <w:next w:val="Standard"/>
    <w:link w:val="TitelZchn"/>
    <w:autoRedefine/>
    <w:uiPriority w:val="10"/>
    <w:qFormat/>
    <w:rsid w:val="006D4D08"/>
    <w:pPr>
      <w:pBdr>
        <w:bottom w:val="single" w:sz="8" w:space="4" w:color="4F81BD" w:themeColor="accent1"/>
      </w:pBdr>
      <w:spacing w:after="300"/>
      <w:contextualSpacing/>
    </w:pPr>
    <w:rPr>
      <w:rFonts w:eastAsiaTheme="majorEastAsia" w:cstheme="majorBidi"/>
      <w:b/>
      <w:spacing w:val="5"/>
      <w:kern w:val="28"/>
      <w:sz w:val="52"/>
      <w:szCs w:val="52"/>
    </w:rPr>
  </w:style>
  <w:style w:type="character" w:customStyle="1" w:styleId="TitelZchn">
    <w:name w:val="Titel Zchn"/>
    <w:basedOn w:val="Absatz-Standardschriftart"/>
    <w:link w:val="Titel"/>
    <w:uiPriority w:val="10"/>
    <w:rsid w:val="006D4D08"/>
    <w:rPr>
      <w:rFonts w:ascii="stjaRegular" w:eastAsiaTheme="majorEastAsia" w:hAnsi="stjaRegular" w:cstheme="majorBidi"/>
      <w:b/>
      <w:spacing w:val="5"/>
      <w:kern w:val="28"/>
      <w:sz w:val="52"/>
      <w:szCs w:val="52"/>
    </w:rPr>
  </w:style>
  <w:style w:type="character" w:customStyle="1" w:styleId="berschrift3Zchn">
    <w:name w:val="Überschrift 3 Zchn"/>
    <w:basedOn w:val="Absatz-Standardschriftart"/>
    <w:link w:val="berschrift3"/>
    <w:uiPriority w:val="9"/>
    <w:rsid w:val="006D4D08"/>
    <w:rPr>
      <w:rFonts w:ascii="stjaRegular" w:eastAsiaTheme="majorEastAsia" w:hAnsi="stjaRegular" w:cstheme="majorBidi"/>
      <w:b/>
      <w:bCs/>
    </w:rPr>
  </w:style>
  <w:style w:type="character" w:customStyle="1" w:styleId="berschrift4Zchn">
    <w:name w:val="Überschrift 4 Zchn"/>
    <w:basedOn w:val="Absatz-Standardschriftart"/>
    <w:link w:val="berschrift4"/>
    <w:uiPriority w:val="9"/>
    <w:rsid w:val="006D4D08"/>
    <w:rPr>
      <w:rFonts w:ascii="stjaRegular" w:eastAsiaTheme="majorEastAsia" w:hAnsi="stjaRegular" w:cstheme="majorBidi"/>
      <w:b/>
      <w:bCs/>
      <w:iCs/>
    </w:rPr>
  </w:style>
  <w:style w:type="paragraph" w:styleId="StandardWeb">
    <w:name w:val="Normal (Web)"/>
    <w:basedOn w:val="Standard"/>
    <w:uiPriority w:val="99"/>
    <w:semiHidden/>
    <w:unhideWhenUsed/>
    <w:rsid w:val="00C76F5F"/>
    <w:pPr>
      <w:spacing w:before="100" w:beforeAutospacing="1" w:after="100" w:afterAutospacing="1" w:line="240" w:lineRule="auto"/>
      <w:jc w:val="left"/>
    </w:pPr>
    <w:rPr>
      <w:rFonts w:ascii="Times New Roman" w:hAnsi="Times New Roman" w:cs="Times New Roman"/>
      <w:color w:val="000000"/>
      <w:sz w:val="24"/>
      <w:szCs w:val="24"/>
      <w:lang w:eastAsia="de-DE"/>
    </w:rPr>
  </w:style>
  <w:style w:type="paragraph" w:styleId="Sprechblasentext">
    <w:name w:val="Balloon Text"/>
    <w:basedOn w:val="Standard"/>
    <w:link w:val="SprechblasentextZchn"/>
    <w:uiPriority w:val="99"/>
    <w:semiHidden/>
    <w:unhideWhenUsed/>
    <w:rsid w:val="00C53B8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3B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4D08"/>
    <w:pPr>
      <w:spacing w:after="0" w:line="360" w:lineRule="auto"/>
      <w:jc w:val="both"/>
    </w:pPr>
    <w:rPr>
      <w:rFonts w:ascii="stjaRegular" w:hAnsi="stjaRegular"/>
    </w:rPr>
  </w:style>
  <w:style w:type="paragraph" w:styleId="berschrift1">
    <w:name w:val="heading 1"/>
    <w:basedOn w:val="Standard"/>
    <w:next w:val="Standard"/>
    <w:link w:val="berschrift1Zchn"/>
    <w:autoRedefine/>
    <w:uiPriority w:val="9"/>
    <w:qFormat/>
    <w:rsid w:val="00297A2D"/>
    <w:pPr>
      <w:keepNext/>
      <w:keepLines/>
      <w:numPr>
        <w:numId w:val="2"/>
      </w:numPr>
      <w:spacing w:before="240"/>
      <w:ind w:left="431" w:hanging="431"/>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autoRedefine/>
    <w:uiPriority w:val="9"/>
    <w:unhideWhenUsed/>
    <w:qFormat/>
    <w:rsid w:val="004C55F8"/>
    <w:pPr>
      <w:keepNext/>
      <w:keepLines/>
      <w:numPr>
        <w:ilvl w:val="1"/>
        <w:numId w:val="7"/>
      </w:numPr>
      <w:spacing w:before="200"/>
      <w:outlineLvl w:val="1"/>
    </w:pPr>
    <w:rPr>
      <w:rFonts w:eastAsiaTheme="majorEastAsia" w:cstheme="majorBidi"/>
      <w:b/>
      <w:bCs/>
      <w:sz w:val="24"/>
      <w:szCs w:val="26"/>
    </w:rPr>
  </w:style>
  <w:style w:type="paragraph" w:styleId="berschrift3">
    <w:name w:val="heading 3"/>
    <w:basedOn w:val="Standard"/>
    <w:next w:val="Standard"/>
    <w:link w:val="berschrift3Zchn"/>
    <w:autoRedefine/>
    <w:uiPriority w:val="9"/>
    <w:unhideWhenUsed/>
    <w:qFormat/>
    <w:rsid w:val="00D1244B"/>
    <w:pPr>
      <w:keepNext/>
      <w:keepLines/>
      <w:numPr>
        <w:ilvl w:val="2"/>
        <w:numId w:val="7"/>
      </w:numPr>
      <w:spacing w:before="120" w:line="276" w:lineRule="auto"/>
      <w:outlineLvl w:val="2"/>
    </w:pPr>
    <w:rPr>
      <w:rFonts w:eastAsiaTheme="majorEastAsia" w:cstheme="majorBidi"/>
      <w:b/>
      <w:bCs/>
    </w:rPr>
  </w:style>
  <w:style w:type="paragraph" w:styleId="berschrift4">
    <w:name w:val="heading 4"/>
    <w:basedOn w:val="Standard"/>
    <w:next w:val="Standard"/>
    <w:link w:val="berschrift4Zchn"/>
    <w:autoRedefine/>
    <w:uiPriority w:val="9"/>
    <w:unhideWhenUsed/>
    <w:qFormat/>
    <w:rsid w:val="006D4D08"/>
    <w:pPr>
      <w:keepNext/>
      <w:keepLines/>
      <w:spacing w:before="120" w:line="276" w:lineRule="auto"/>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C55F8"/>
    <w:rPr>
      <w:rFonts w:ascii="stjaRegular" w:eastAsiaTheme="majorEastAsia" w:hAnsi="stjaRegular" w:cstheme="majorBidi"/>
      <w:b/>
      <w:bCs/>
      <w:sz w:val="24"/>
      <w:szCs w:val="26"/>
    </w:rPr>
  </w:style>
  <w:style w:type="character" w:customStyle="1" w:styleId="berschrift1Zchn">
    <w:name w:val="Überschrift 1 Zchn"/>
    <w:basedOn w:val="Absatz-Standardschriftart"/>
    <w:link w:val="berschrift1"/>
    <w:uiPriority w:val="9"/>
    <w:rsid w:val="00297A2D"/>
    <w:rPr>
      <w:rFonts w:ascii="Arial" w:eastAsiaTheme="majorEastAsia" w:hAnsi="Arial" w:cstheme="majorBidi"/>
      <w:b/>
      <w:bCs/>
      <w:sz w:val="28"/>
      <w:szCs w:val="28"/>
    </w:rPr>
  </w:style>
  <w:style w:type="paragraph" w:styleId="Titel">
    <w:name w:val="Title"/>
    <w:basedOn w:val="Standard"/>
    <w:next w:val="Standard"/>
    <w:link w:val="TitelZchn"/>
    <w:autoRedefine/>
    <w:uiPriority w:val="10"/>
    <w:qFormat/>
    <w:rsid w:val="006D4D08"/>
    <w:pPr>
      <w:pBdr>
        <w:bottom w:val="single" w:sz="8" w:space="4" w:color="4F81BD" w:themeColor="accent1"/>
      </w:pBdr>
      <w:spacing w:after="300"/>
      <w:contextualSpacing/>
    </w:pPr>
    <w:rPr>
      <w:rFonts w:eastAsiaTheme="majorEastAsia" w:cstheme="majorBidi"/>
      <w:b/>
      <w:spacing w:val="5"/>
      <w:kern w:val="28"/>
      <w:sz w:val="52"/>
      <w:szCs w:val="52"/>
    </w:rPr>
  </w:style>
  <w:style w:type="character" w:customStyle="1" w:styleId="TitelZchn">
    <w:name w:val="Titel Zchn"/>
    <w:basedOn w:val="Absatz-Standardschriftart"/>
    <w:link w:val="Titel"/>
    <w:uiPriority w:val="10"/>
    <w:rsid w:val="006D4D08"/>
    <w:rPr>
      <w:rFonts w:ascii="stjaRegular" w:eastAsiaTheme="majorEastAsia" w:hAnsi="stjaRegular" w:cstheme="majorBidi"/>
      <w:b/>
      <w:spacing w:val="5"/>
      <w:kern w:val="28"/>
      <w:sz w:val="52"/>
      <w:szCs w:val="52"/>
    </w:rPr>
  </w:style>
  <w:style w:type="character" w:customStyle="1" w:styleId="berschrift3Zchn">
    <w:name w:val="Überschrift 3 Zchn"/>
    <w:basedOn w:val="Absatz-Standardschriftart"/>
    <w:link w:val="berschrift3"/>
    <w:uiPriority w:val="9"/>
    <w:rsid w:val="006D4D08"/>
    <w:rPr>
      <w:rFonts w:ascii="stjaRegular" w:eastAsiaTheme="majorEastAsia" w:hAnsi="stjaRegular" w:cstheme="majorBidi"/>
      <w:b/>
      <w:bCs/>
    </w:rPr>
  </w:style>
  <w:style w:type="character" w:customStyle="1" w:styleId="berschrift4Zchn">
    <w:name w:val="Überschrift 4 Zchn"/>
    <w:basedOn w:val="Absatz-Standardschriftart"/>
    <w:link w:val="berschrift4"/>
    <w:uiPriority w:val="9"/>
    <w:rsid w:val="006D4D08"/>
    <w:rPr>
      <w:rFonts w:ascii="stjaRegular" w:eastAsiaTheme="majorEastAsia" w:hAnsi="stjaRegular" w:cstheme="majorBidi"/>
      <w:b/>
      <w:bCs/>
      <w:iCs/>
    </w:rPr>
  </w:style>
  <w:style w:type="paragraph" w:styleId="StandardWeb">
    <w:name w:val="Normal (Web)"/>
    <w:basedOn w:val="Standard"/>
    <w:uiPriority w:val="99"/>
    <w:semiHidden/>
    <w:unhideWhenUsed/>
    <w:rsid w:val="00C76F5F"/>
    <w:pPr>
      <w:spacing w:before="100" w:beforeAutospacing="1" w:after="100" w:afterAutospacing="1" w:line="240" w:lineRule="auto"/>
      <w:jc w:val="left"/>
    </w:pPr>
    <w:rPr>
      <w:rFonts w:ascii="Times New Roman" w:hAnsi="Times New Roman" w:cs="Times New Roman"/>
      <w:color w:val="000000"/>
      <w:sz w:val="24"/>
      <w:szCs w:val="24"/>
      <w:lang w:eastAsia="de-DE"/>
    </w:rPr>
  </w:style>
  <w:style w:type="paragraph" w:styleId="Sprechblasentext">
    <w:name w:val="Balloon Text"/>
    <w:basedOn w:val="Standard"/>
    <w:link w:val="SprechblasentextZchn"/>
    <w:uiPriority w:val="99"/>
    <w:semiHidden/>
    <w:unhideWhenUsed/>
    <w:rsid w:val="00C53B8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3B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989084">
      <w:bodyDiv w:val="1"/>
      <w:marLeft w:val="0"/>
      <w:marRight w:val="0"/>
      <w:marTop w:val="0"/>
      <w:marBottom w:val="0"/>
      <w:divBdr>
        <w:top w:val="none" w:sz="0" w:space="0" w:color="auto"/>
        <w:left w:val="none" w:sz="0" w:space="0" w:color="auto"/>
        <w:bottom w:val="none" w:sz="0" w:space="0" w:color="auto"/>
        <w:right w:val="none" w:sz="0" w:space="0" w:color="auto"/>
      </w:divBdr>
    </w:div>
    <w:div w:id="1369647963">
      <w:bodyDiv w:val="1"/>
      <w:marLeft w:val="0"/>
      <w:marRight w:val="0"/>
      <w:marTop w:val="0"/>
      <w:marBottom w:val="0"/>
      <w:divBdr>
        <w:top w:val="none" w:sz="0" w:space="0" w:color="auto"/>
        <w:left w:val="none" w:sz="0" w:space="0" w:color="auto"/>
        <w:bottom w:val="none" w:sz="0" w:space="0" w:color="auto"/>
        <w:right w:val="none" w:sz="0" w:space="0" w:color="auto"/>
      </w:divBdr>
      <w:divsChild>
        <w:div w:id="1349797174">
          <w:marLeft w:val="547"/>
          <w:marRight w:val="0"/>
          <w:marTop w:val="0"/>
          <w:marBottom w:val="0"/>
          <w:divBdr>
            <w:top w:val="none" w:sz="0" w:space="0" w:color="auto"/>
            <w:left w:val="none" w:sz="0" w:space="0" w:color="auto"/>
            <w:bottom w:val="none" w:sz="0" w:space="0" w:color="auto"/>
            <w:right w:val="none" w:sz="0" w:space="0" w:color="auto"/>
          </w:divBdr>
        </w:div>
        <w:div w:id="321009663">
          <w:marLeft w:val="547"/>
          <w:marRight w:val="0"/>
          <w:marTop w:val="0"/>
          <w:marBottom w:val="0"/>
          <w:divBdr>
            <w:top w:val="none" w:sz="0" w:space="0" w:color="auto"/>
            <w:left w:val="none" w:sz="0" w:space="0" w:color="auto"/>
            <w:bottom w:val="none" w:sz="0" w:space="0" w:color="auto"/>
            <w:right w:val="none" w:sz="0" w:space="0" w:color="auto"/>
          </w:divBdr>
        </w:div>
        <w:div w:id="1701470948">
          <w:marLeft w:val="547"/>
          <w:marRight w:val="0"/>
          <w:marTop w:val="0"/>
          <w:marBottom w:val="0"/>
          <w:divBdr>
            <w:top w:val="none" w:sz="0" w:space="0" w:color="auto"/>
            <w:left w:val="none" w:sz="0" w:space="0" w:color="auto"/>
            <w:bottom w:val="none" w:sz="0" w:space="0" w:color="auto"/>
            <w:right w:val="none" w:sz="0" w:space="0" w:color="auto"/>
          </w:divBdr>
        </w:div>
        <w:div w:id="1858426776">
          <w:marLeft w:val="547"/>
          <w:marRight w:val="0"/>
          <w:marTop w:val="0"/>
          <w:marBottom w:val="0"/>
          <w:divBdr>
            <w:top w:val="none" w:sz="0" w:space="0" w:color="auto"/>
            <w:left w:val="none" w:sz="0" w:space="0" w:color="auto"/>
            <w:bottom w:val="none" w:sz="0" w:space="0" w:color="auto"/>
            <w:right w:val="none" w:sz="0" w:space="0" w:color="auto"/>
          </w:divBdr>
        </w:div>
        <w:div w:id="1792437460">
          <w:marLeft w:val="547"/>
          <w:marRight w:val="0"/>
          <w:marTop w:val="0"/>
          <w:marBottom w:val="0"/>
          <w:divBdr>
            <w:top w:val="none" w:sz="0" w:space="0" w:color="auto"/>
            <w:left w:val="none" w:sz="0" w:space="0" w:color="auto"/>
            <w:bottom w:val="none" w:sz="0" w:space="0" w:color="auto"/>
            <w:right w:val="none" w:sz="0" w:space="0" w:color="auto"/>
          </w:divBdr>
        </w:div>
        <w:div w:id="1465544351">
          <w:marLeft w:val="547"/>
          <w:marRight w:val="0"/>
          <w:marTop w:val="0"/>
          <w:marBottom w:val="0"/>
          <w:divBdr>
            <w:top w:val="none" w:sz="0" w:space="0" w:color="auto"/>
            <w:left w:val="none" w:sz="0" w:space="0" w:color="auto"/>
            <w:bottom w:val="none" w:sz="0" w:space="0" w:color="auto"/>
            <w:right w:val="none" w:sz="0" w:space="0" w:color="auto"/>
          </w:divBdr>
        </w:div>
        <w:div w:id="1974292531">
          <w:marLeft w:val="547"/>
          <w:marRight w:val="0"/>
          <w:marTop w:val="0"/>
          <w:marBottom w:val="0"/>
          <w:divBdr>
            <w:top w:val="none" w:sz="0" w:space="0" w:color="auto"/>
            <w:left w:val="none" w:sz="0" w:space="0" w:color="auto"/>
            <w:bottom w:val="none" w:sz="0" w:space="0" w:color="auto"/>
            <w:right w:val="none" w:sz="0" w:space="0" w:color="auto"/>
          </w:divBdr>
        </w:div>
        <w:div w:id="402678946">
          <w:marLeft w:val="547"/>
          <w:marRight w:val="0"/>
          <w:marTop w:val="0"/>
          <w:marBottom w:val="0"/>
          <w:divBdr>
            <w:top w:val="none" w:sz="0" w:space="0" w:color="auto"/>
            <w:left w:val="none" w:sz="0" w:space="0" w:color="auto"/>
            <w:bottom w:val="none" w:sz="0" w:space="0" w:color="auto"/>
            <w:right w:val="none" w:sz="0" w:space="0" w:color="auto"/>
          </w:divBdr>
        </w:div>
      </w:divsChild>
    </w:div>
    <w:div w:id="1781341602">
      <w:bodyDiv w:val="1"/>
      <w:marLeft w:val="0"/>
      <w:marRight w:val="0"/>
      <w:marTop w:val="0"/>
      <w:marBottom w:val="0"/>
      <w:divBdr>
        <w:top w:val="none" w:sz="0" w:space="0" w:color="auto"/>
        <w:left w:val="none" w:sz="0" w:space="0" w:color="auto"/>
        <w:bottom w:val="none" w:sz="0" w:space="0" w:color="auto"/>
        <w:right w:val="none" w:sz="0" w:space="0" w:color="auto"/>
      </w:divBdr>
      <w:divsChild>
        <w:div w:id="228422688">
          <w:marLeft w:val="547"/>
          <w:marRight w:val="0"/>
          <w:marTop w:val="0"/>
          <w:marBottom w:val="0"/>
          <w:divBdr>
            <w:top w:val="none" w:sz="0" w:space="0" w:color="auto"/>
            <w:left w:val="none" w:sz="0" w:space="0" w:color="auto"/>
            <w:bottom w:val="none" w:sz="0" w:space="0" w:color="auto"/>
            <w:right w:val="none" w:sz="0" w:space="0" w:color="auto"/>
          </w:divBdr>
        </w:div>
        <w:div w:id="270824589">
          <w:marLeft w:val="547"/>
          <w:marRight w:val="0"/>
          <w:marTop w:val="0"/>
          <w:marBottom w:val="0"/>
          <w:divBdr>
            <w:top w:val="none" w:sz="0" w:space="0" w:color="auto"/>
            <w:left w:val="none" w:sz="0" w:space="0" w:color="auto"/>
            <w:bottom w:val="none" w:sz="0" w:space="0" w:color="auto"/>
            <w:right w:val="none" w:sz="0" w:space="0" w:color="auto"/>
          </w:divBdr>
        </w:div>
        <w:div w:id="1337347889">
          <w:marLeft w:val="547"/>
          <w:marRight w:val="0"/>
          <w:marTop w:val="0"/>
          <w:marBottom w:val="0"/>
          <w:divBdr>
            <w:top w:val="none" w:sz="0" w:space="0" w:color="auto"/>
            <w:left w:val="none" w:sz="0" w:space="0" w:color="auto"/>
            <w:bottom w:val="none" w:sz="0" w:space="0" w:color="auto"/>
            <w:right w:val="none" w:sz="0" w:space="0" w:color="auto"/>
          </w:divBdr>
        </w:div>
        <w:div w:id="1864174587">
          <w:marLeft w:val="547"/>
          <w:marRight w:val="0"/>
          <w:marTop w:val="0"/>
          <w:marBottom w:val="0"/>
          <w:divBdr>
            <w:top w:val="none" w:sz="0" w:space="0" w:color="auto"/>
            <w:left w:val="none" w:sz="0" w:space="0" w:color="auto"/>
            <w:bottom w:val="none" w:sz="0" w:space="0" w:color="auto"/>
            <w:right w:val="none" w:sz="0" w:space="0" w:color="auto"/>
          </w:divBdr>
        </w:div>
        <w:div w:id="2054767593">
          <w:marLeft w:val="547"/>
          <w:marRight w:val="0"/>
          <w:marTop w:val="0"/>
          <w:marBottom w:val="0"/>
          <w:divBdr>
            <w:top w:val="none" w:sz="0" w:space="0" w:color="auto"/>
            <w:left w:val="none" w:sz="0" w:space="0" w:color="auto"/>
            <w:bottom w:val="none" w:sz="0" w:space="0" w:color="auto"/>
            <w:right w:val="none" w:sz="0" w:space="0" w:color="auto"/>
          </w:divBdr>
        </w:div>
      </w:divsChild>
    </w:div>
    <w:div w:id="1875577965">
      <w:bodyDiv w:val="1"/>
      <w:marLeft w:val="0"/>
      <w:marRight w:val="0"/>
      <w:marTop w:val="0"/>
      <w:marBottom w:val="0"/>
      <w:divBdr>
        <w:top w:val="none" w:sz="0" w:space="0" w:color="auto"/>
        <w:left w:val="none" w:sz="0" w:space="0" w:color="auto"/>
        <w:bottom w:val="none" w:sz="0" w:space="0" w:color="auto"/>
        <w:right w:val="none" w:sz="0" w:space="0" w:color="auto"/>
      </w:divBdr>
      <w:divsChild>
        <w:div w:id="110168592">
          <w:marLeft w:val="547"/>
          <w:marRight w:val="0"/>
          <w:marTop w:val="0"/>
          <w:marBottom w:val="0"/>
          <w:divBdr>
            <w:top w:val="none" w:sz="0" w:space="0" w:color="auto"/>
            <w:left w:val="none" w:sz="0" w:space="0" w:color="auto"/>
            <w:bottom w:val="none" w:sz="0" w:space="0" w:color="auto"/>
            <w:right w:val="none" w:sz="0" w:space="0" w:color="auto"/>
          </w:divBdr>
        </w:div>
        <w:div w:id="370111648">
          <w:marLeft w:val="547"/>
          <w:marRight w:val="0"/>
          <w:marTop w:val="0"/>
          <w:marBottom w:val="0"/>
          <w:divBdr>
            <w:top w:val="none" w:sz="0" w:space="0" w:color="auto"/>
            <w:left w:val="none" w:sz="0" w:space="0" w:color="auto"/>
            <w:bottom w:val="none" w:sz="0" w:space="0" w:color="auto"/>
            <w:right w:val="none" w:sz="0" w:space="0" w:color="auto"/>
          </w:divBdr>
        </w:div>
        <w:div w:id="540286686">
          <w:marLeft w:val="547"/>
          <w:marRight w:val="0"/>
          <w:marTop w:val="0"/>
          <w:marBottom w:val="0"/>
          <w:divBdr>
            <w:top w:val="none" w:sz="0" w:space="0" w:color="auto"/>
            <w:left w:val="none" w:sz="0" w:space="0" w:color="auto"/>
            <w:bottom w:val="none" w:sz="0" w:space="0" w:color="auto"/>
            <w:right w:val="none" w:sz="0" w:space="0" w:color="auto"/>
          </w:divBdr>
        </w:div>
        <w:div w:id="920067175">
          <w:marLeft w:val="547"/>
          <w:marRight w:val="0"/>
          <w:marTop w:val="0"/>
          <w:marBottom w:val="0"/>
          <w:divBdr>
            <w:top w:val="none" w:sz="0" w:space="0" w:color="auto"/>
            <w:left w:val="none" w:sz="0" w:space="0" w:color="auto"/>
            <w:bottom w:val="none" w:sz="0" w:space="0" w:color="auto"/>
            <w:right w:val="none" w:sz="0" w:space="0" w:color="auto"/>
          </w:divBdr>
        </w:div>
        <w:div w:id="20887685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1404</Words>
  <Characters>8852</Characters>
  <Application>Microsoft Office Word</Application>
  <DocSecurity>4</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KJH Südstadt</dc:creator>
  <cp:lastModifiedBy>KJH Südstadt</cp:lastModifiedBy>
  <cp:revision>2</cp:revision>
  <cp:lastPrinted>2018-10-22T13:09:00Z</cp:lastPrinted>
  <dcterms:created xsi:type="dcterms:W3CDTF">2018-10-24T10:57:00Z</dcterms:created>
  <dcterms:modified xsi:type="dcterms:W3CDTF">2018-10-24T10:57:00Z</dcterms:modified>
</cp:coreProperties>
</file>